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Borders>
          <w:insideH w:val="single" w:sz="4" w:space="0" w:color="auto"/>
        </w:tblBorders>
        <w:tblCellMar>
          <w:left w:w="70" w:type="dxa"/>
          <w:right w:w="70" w:type="dxa"/>
        </w:tblCellMar>
        <w:tblLook w:val="0000" w:firstRow="0" w:lastRow="0" w:firstColumn="0" w:lastColumn="0" w:noHBand="0" w:noVBand="0"/>
      </w:tblPr>
      <w:tblGrid>
        <w:gridCol w:w="1640"/>
        <w:gridCol w:w="146"/>
        <w:gridCol w:w="5712"/>
      </w:tblGrid>
      <w:tr w:rsidR="00656C3D" w:rsidRPr="00505F44" w14:paraId="31EE15B7" w14:textId="77777777" w:rsidTr="00656C3D">
        <w:trPr>
          <w:cantSplit/>
          <w:trHeight w:val="1845"/>
        </w:trPr>
        <w:tc>
          <w:tcPr>
            <w:tcW w:w="0" w:type="auto"/>
            <w:tcBorders>
              <w:top w:val="nil"/>
            </w:tcBorders>
          </w:tcPr>
          <w:p w14:paraId="63BB600B" w14:textId="77777777" w:rsidR="00656C3D" w:rsidRPr="00505F44" w:rsidRDefault="00656C3D" w:rsidP="00B75605">
            <w:pPr>
              <w:pStyle w:val="Corpsdetexte"/>
            </w:pPr>
            <w:r w:rsidRPr="00505F44">
              <w:rPr>
                <w:noProof/>
              </w:rPr>
              <w:drawing>
                <wp:inline distT="0" distB="0" distL="0" distR="0" wp14:anchorId="590655A4" wp14:editId="631049D8">
                  <wp:extent cx="933450" cy="1028700"/>
                  <wp:effectExtent l="19050" t="0" r="0" b="0"/>
                  <wp:docPr id="7" name="Image 1" descr="111228_LOGO_papieralettres_Q_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111228_LOGO_papieralettres_Q_28"/>
                          <pic:cNvPicPr>
                            <a:picLocks noChangeAspect="1" noChangeArrowheads="1"/>
                          </pic:cNvPicPr>
                        </pic:nvPicPr>
                        <pic:blipFill>
                          <a:blip r:embed="rId13" cstate="print"/>
                          <a:srcRect/>
                          <a:stretch>
                            <a:fillRect/>
                          </a:stretch>
                        </pic:blipFill>
                        <pic:spPr bwMode="auto">
                          <a:xfrm>
                            <a:off x="0" y="0"/>
                            <a:ext cx="933450" cy="1028700"/>
                          </a:xfrm>
                          <a:prstGeom prst="rect">
                            <a:avLst/>
                          </a:prstGeom>
                          <a:noFill/>
                          <a:ln w="9525">
                            <a:noFill/>
                            <a:miter lim="800000"/>
                            <a:headEnd/>
                            <a:tailEnd/>
                          </a:ln>
                        </pic:spPr>
                      </pic:pic>
                    </a:graphicData>
                  </a:graphic>
                </wp:inline>
              </w:drawing>
            </w:r>
          </w:p>
        </w:tc>
        <w:tc>
          <w:tcPr>
            <w:tcW w:w="0" w:type="auto"/>
            <w:tcBorders>
              <w:top w:val="nil"/>
            </w:tcBorders>
          </w:tcPr>
          <w:p w14:paraId="26606B60" w14:textId="444A3FD8" w:rsidR="00656C3D" w:rsidRPr="00505F44" w:rsidRDefault="00656C3D" w:rsidP="00B75605">
            <w:pPr>
              <w:pStyle w:val="Corpsdetexte"/>
              <w:rPr>
                <w:szCs w:val="16"/>
              </w:rPr>
            </w:pPr>
          </w:p>
        </w:tc>
        <w:tc>
          <w:tcPr>
            <w:tcW w:w="5712" w:type="dxa"/>
            <w:tcBorders>
              <w:top w:val="nil"/>
              <w:bottom w:val="nil"/>
            </w:tcBorders>
          </w:tcPr>
          <w:p w14:paraId="5C04127F" w14:textId="77777777" w:rsidR="00656C3D" w:rsidRPr="00505F44" w:rsidRDefault="00656C3D" w:rsidP="00B75605">
            <w:pPr>
              <w:pStyle w:val="Pieddepage"/>
            </w:pPr>
            <w:r w:rsidRPr="00505F44">
              <w:t>IGN / Service Vecteur et 3D</w:t>
            </w:r>
          </w:p>
          <w:p w14:paraId="23467D10" w14:textId="77777777" w:rsidR="00656C3D" w:rsidRPr="00505F44" w:rsidRDefault="00656C3D" w:rsidP="00B75605">
            <w:pPr>
              <w:pStyle w:val="Pieddepage"/>
              <w:rPr>
                <w:szCs w:val="20"/>
              </w:rPr>
            </w:pPr>
            <w:r w:rsidRPr="00505F44">
              <w:t>Produit Parcellaire Cadastral</w:t>
            </w:r>
          </w:p>
          <w:p w14:paraId="62388A01" w14:textId="77777777" w:rsidR="00656C3D" w:rsidRPr="00505F44" w:rsidRDefault="00656C3D" w:rsidP="00B75605">
            <w:pPr>
              <w:pStyle w:val="Pieddepage"/>
            </w:pPr>
            <w:r w:rsidRPr="00505F44">
              <w:t>73 av de Paris 94165 Saint-Mandé cedex France</w:t>
            </w:r>
          </w:p>
          <w:p w14:paraId="2E13353C" w14:textId="73295083" w:rsidR="00656C3D" w:rsidRPr="00505F44" w:rsidRDefault="00656C3D" w:rsidP="00B75605">
            <w:pPr>
              <w:pStyle w:val="Pieddepage"/>
              <w:rPr>
                <w:color w:val="333399"/>
              </w:rPr>
            </w:pPr>
          </w:p>
        </w:tc>
      </w:tr>
    </w:tbl>
    <w:p w14:paraId="15C3DBEF" w14:textId="77777777" w:rsidR="00656C3D" w:rsidRPr="00505F44" w:rsidRDefault="00656C3D" w:rsidP="00B75605">
      <w:pPr>
        <w:pStyle w:val="Corpsdetexte3"/>
      </w:pPr>
    </w:p>
    <w:tbl>
      <w:tblPr>
        <w:tblW w:w="0" w:type="auto"/>
        <w:tblBorders>
          <w:top w:val="single" w:sz="18" w:space="0" w:color="A5A5A5" w:themeColor="accent3"/>
          <w:left w:val="single" w:sz="18" w:space="0" w:color="A5A5A5" w:themeColor="accent3"/>
          <w:bottom w:val="single" w:sz="18" w:space="0" w:color="A5A5A5" w:themeColor="accent3"/>
          <w:right w:val="single" w:sz="18" w:space="0" w:color="A5A5A5" w:themeColor="accent3"/>
          <w:insideH w:val="single" w:sz="18" w:space="0" w:color="A5A5A5" w:themeColor="accent3"/>
          <w:insideV w:val="single" w:sz="18" w:space="0" w:color="A5A5A5" w:themeColor="accent3"/>
        </w:tblBorders>
        <w:tblLook w:val="01E0" w:firstRow="1" w:lastRow="1" w:firstColumn="1" w:lastColumn="1" w:noHBand="0" w:noVBand="0"/>
      </w:tblPr>
      <w:tblGrid>
        <w:gridCol w:w="9242"/>
      </w:tblGrid>
      <w:tr w:rsidR="00656C3D" w:rsidRPr="00505F44" w14:paraId="44CBD6E0" w14:textId="77777777" w:rsidTr="00656C3D">
        <w:sdt>
          <w:sdtPr>
            <w:alias w:val="Titre "/>
            <w:tag w:val=""/>
            <w:id w:val="-1816099865"/>
            <w:placeholder>
              <w:docPart w:val="4992E5DA41C14DE6820B0B2A476E9A22"/>
            </w:placeholder>
            <w:dataBinding w:prefixMappings="xmlns:ns0='http://purl.org/dc/elements/1.1/' xmlns:ns1='http://schemas.openxmlformats.org/package/2006/metadata/core-properties' " w:xpath="/ns1:coreProperties[1]/ns0:title[1]" w:storeItemID="{6C3C8BC8-F283-45AE-878A-BAB7291924A1}"/>
            <w:text/>
          </w:sdtPr>
          <w:sdtContent>
            <w:tc>
              <w:tcPr>
                <w:tcW w:w="10031" w:type="dxa"/>
              </w:tcPr>
              <w:p w14:paraId="15D91A1F" w14:textId="5B72A62B" w:rsidR="00656C3D" w:rsidRPr="00505F44" w:rsidRDefault="00506AB1" w:rsidP="00506AB1">
                <w:pPr>
                  <w:pStyle w:val="Titre0"/>
                </w:pPr>
                <w:r>
                  <w:t>Méthodologie et m</w:t>
                </w:r>
                <w:r w:rsidR="00CB0846">
                  <w:t xml:space="preserve">anuel utilisateur des </w:t>
                </w:r>
                <w:r w:rsidR="00656C3D">
                  <w:t xml:space="preserve">outils de recalage de géométrie </w:t>
                </w:r>
                <w:r w:rsidR="00B27ABA">
                  <w:t>Métier</w:t>
                </w:r>
              </w:p>
            </w:tc>
          </w:sdtContent>
        </w:sdt>
      </w:tr>
    </w:tbl>
    <w:p w14:paraId="5AFF3161" w14:textId="77777777" w:rsidR="00656C3D" w:rsidRDefault="00656C3D" w:rsidP="00B75605">
      <w:pPr>
        <w:pStyle w:val="Corpsdetexte3"/>
      </w:pPr>
    </w:p>
    <w:p w14:paraId="242D9FD8" w14:textId="19857D4F" w:rsidR="00B27ABA" w:rsidRDefault="00B27ABA" w:rsidP="00B75605">
      <w:pPr>
        <w:pStyle w:val="Corpsdetexte3"/>
      </w:pPr>
    </w:p>
    <w:p w14:paraId="016BA42A" w14:textId="77777777" w:rsidR="00B27ABA" w:rsidRDefault="00B27ABA" w:rsidP="00B75605">
      <w:pPr>
        <w:pStyle w:val="Corpsdetexte3"/>
      </w:pPr>
    </w:p>
    <w:p w14:paraId="4172A0E7" w14:textId="77777777" w:rsidR="00B27ABA" w:rsidRDefault="00B27ABA" w:rsidP="00B75605">
      <w:pPr>
        <w:pStyle w:val="Corpsdetexte3"/>
      </w:pPr>
    </w:p>
    <w:p w14:paraId="01157BBC" w14:textId="77777777" w:rsidR="00B27ABA" w:rsidRPr="00505F44" w:rsidRDefault="00B27ABA" w:rsidP="00B75605">
      <w:pPr>
        <w:pStyle w:val="Corpsdetexte3"/>
      </w:pPr>
    </w:p>
    <w:p w14:paraId="0B16468F" w14:textId="6C69733B" w:rsidR="00656C3D" w:rsidRPr="00505F44" w:rsidRDefault="00B27ABA" w:rsidP="00B75605">
      <w:pPr>
        <w:pStyle w:val="Corpsdetexte3"/>
      </w:pPr>
      <w:r>
        <w:rPr>
          <w:noProof/>
        </w:rPr>
        <w:drawing>
          <wp:inline distT="0" distB="0" distL="0" distR="0" wp14:anchorId="3EA4543A" wp14:editId="035AD466">
            <wp:extent cx="5731510" cy="1791097"/>
            <wp:effectExtent l="0" t="0" r="2540" b="0"/>
            <wp:docPr id="12" name="Image 12" descr="C:\Users\obouiri\AppData\Local\Microsoft\Windows\INetCache\Content.Word\rpcu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bouiri\AppData\Local\Microsoft\Windows\INetCache\Content.Word\rpcu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1791097"/>
                    </a:xfrm>
                    <a:prstGeom prst="rect">
                      <a:avLst/>
                    </a:prstGeom>
                    <a:noFill/>
                    <a:ln>
                      <a:noFill/>
                    </a:ln>
                  </pic:spPr>
                </pic:pic>
              </a:graphicData>
            </a:graphic>
          </wp:inline>
        </w:drawing>
      </w:r>
    </w:p>
    <w:p w14:paraId="15AAA24D" w14:textId="3C289068" w:rsidR="00656C3D" w:rsidRDefault="00656C3D" w:rsidP="00B75605"/>
    <w:p w14:paraId="5D0026B9" w14:textId="25D109C7" w:rsidR="00B27ABA" w:rsidRDefault="00B27ABA" w:rsidP="00B75605"/>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3"/>
        <w:gridCol w:w="4583"/>
      </w:tblGrid>
      <w:tr w:rsidR="00F5024D" w14:paraId="20DE4026" w14:textId="77777777" w:rsidTr="00F5024D">
        <w:tc>
          <w:tcPr>
            <w:tcW w:w="4583" w:type="dxa"/>
            <w:vAlign w:val="center"/>
          </w:tcPr>
          <w:p w14:paraId="764B5E1B" w14:textId="77777777" w:rsidR="00F5024D" w:rsidRDefault="00F5024D" w:rsidP="00AE64AF">
            <w:pPr>
              <w:keepNext/>
              <w:jc w:val="center"/>
              <w:rPr>
                <w:rFonts w:eastAsia="Calibri"/>
              </w:rPr>
            </w:pPr>
            <w:r>
              <w:rPr>
                <w:noProof/>
              </w:rPr>
              <w:drawing>
                <wp:inline distT="0" distB="0" distL="0" distR="0" wp14:anchorId="094FC5E1" wp14:editId="5466F492">
                  <wp:extent cx="2687541" cy="3104280"/>
                  <wp:effectExtent l="0" t="0" r="0" b="127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b="10390"/>
                          <a:stretch/>
                        </pic:blipFill>
                        <pic:spPr bwMode="auto">
                          <a:xfrm>
                            <a:off x="0" y="0"/>
                            <a:ext cx="2689667" cy="3106736"/>
                          </a:xfrm>
                          <a:prstGeom prst="rect">
                            <a:avLst/>
                          </a:prstGeom>
                          <a:ln>
                            <a:noFill/>
                          </a:ln>
                          <a:extLst>
                            <a:ext uri="{53640926-AAD7-44D8-BBD7-CCE9431645EC}">
                              <a14:shadowObscured xmlns:a14="http://schemas.microsoft.com/office/drawing/2010/main"/>
                            </a:ext>
                          </a:extLst>
                        </pic:spPr>
                      </pic:pic>
                    </a:graphicData>
                  </a:graphic>
                </wp:inline>
              </w:drawing>
            </w:r>
          </w:p>
        </w:tc>
        <w:tc>
          <w:tcPr>
            <w:tcW w:w="4583" w:type="dxa"/>
            <w:vAlign w:val="center"/>
          </w:tcPr>
          <w:p w14:paraId="44663A7A" w14:textId="77777777" w:rsidR="00F5024D" w:rsidRDefault="00F5024D" w:rsidP="00AE64AF">
            <w:pPr>
              <w:keepNext/>
              <w:jc w:val="center"/>
              <w:rPr>
                <w:rFonts w:eastAsia="Calibri"/>
              </w:rPr>
            </w:pPr>
            <w:r>
              <w:rPr>
                <w:noProof/>
              </w:rPr>
              <w:drawing>
                <wp:inline distT="0" distB="0" distL="0" distR="0" wp14:anchorId="0CC168D9" wp14:editId="45A99DA5">
                  <wp:extent cx="2767054" cy="307447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770128" cy="3077885"/>
                          </a:xfrm>
                          <a:prstGeom prst="rect">
                            <a:avLst/>
                          </a:prstGeom>
                        </pic:spPr>
                      </pic:pic>
                    </a:graphicData>
                  </a:graphic>
                </wp:inline>
              </w:drawing>
            </w:r>
          </w:p>
        </w:tc>
      </w:tr>
    </w:tbl>
    <w:p w14:paraId="4BB97BD9" w14:textId="77777777" w:rsidR="00B27ABA" w:rsidRDefault="00B27ABA" w:rsidP="00B75605"/>
    <w:p w14:paraId="6F54ECEE" w14:textId="77777777" w:rsidR="00B27ABA" w:rsidRDefault="00B27ABA" w:rsidP="00B75605"/>
    <w:p w14:paraId="200E98F1" w14:textId="77777777" w:rsidR="00B27ABA" w:rsidRPr="00505F44" w:rsidRDefault="00B27ABA" w:rsidP="005363DD">
      <w:pPr>
        <w:pageBreakBefore/>
      </w:pPr>
    </w:p>
    <w:sdt>
      <w:sdtPr>
        <w:rPr>
          <w:b w:val="0"/>
          <w:color w:val="auto"/>
          <w:sz w:val="20"/>
          <w:szCs w:val="20"/>
        </w:rPr>
        <w:id w:val="1650050425"/>
        <w:docPartObj>
          <w:docPartGallery w:val="Table of Contents"/>
          <w:docPartUnique/>
        </w:docPartObj>
      </w:sdtPr>
      <w:sdtContent>
        <w:p w14:paraId="4E211174" w14:textId="77777777" w:rsidR="00656C3D" w:rsidRPr="00505F44" w:rsidRDefault="00656C3D" w:rsidP="00B75605">
          <w:pPr>
            <w:pStyle w:val="Titre0"/>
          </w:pPr>
          <w:r>
            <w:t>Table des matières</w:t>
          </w:r>
        </w:p>
        <w:p w14:paraId="487F56F2" w14:textId="77777777" w:rsidR="008B250B" w:rsidRDefault="5224D25C">
          <w:pPr>
            <w:pStyle w:val="TM1"/>
            <w:tabs>
              <w:tab w:val="left" w:pos="480"/>
              <w:tab w:val="right" w:pos="9016"/>
            </w:tabs>
            <w:rPr>
              <w:rFonts w:eastAsiaTheme="minorEastAsia" w:cstheme="minorBidi"/>
              <w:b w:val="0"/>
              <w:bCs w:val="0"/>
              <w:i w:val="0"/>
              <w:iCs w:val="0"/>
              <w:noProof/>
              <w:szCs w:val="22"/>
            </w:rPr>
          </w:pPr>
          <w:r>
            <w:fldChar w:fldCharType="begin"/>
          </w:r>
          <w:r w:rsidR="00656C3D">
            <w:instrText>TOC \o "1-3" \h \z \u</w:instrText>
          </w:r>
          <w:r>
            <w:fldChar w:fldCharType="separate"/>
          </w:r>
          <w:hyperlink w:anchor="_Toc109991276" w:history="1">
            <w:r w:rsidR="008B250B" w:rsidRPr="00CF2D4A">
              <w:rPr>
                <w:rStyle w:val="Lienhypertexte"/>
                <w:noProof/>
              </w:rPr>
              <w:t>1</w:t>
            </w:r>
            <w:r w:rsidR="008B250B">
              <w:rPr>
                <w:rFonts w:eastAsiaTheme="minorEastAsia" w:cstheme="minorBidi"/>
                <w:b w:val="0"/>
                <w:bCs w:val="0"/>
                <w:i w:val="0"/>
                <w:iCs w:val="0"/>
                <w:noProof/>
                <w:szCs w:val="22"/>
              </w:rPr>
              <w:tab/>
            </w:r>
            <w:r w:rsidR="008B250B" w:rsidRPr="00CF2D4A">
              <w:rPr>
                <w:rStyle w:val="Lienhypertexte"/>
                <w:noProof/>
              </w:rPr>
              <w:t>Objet du document</w:t>
            </w:r>
            <w:r w:rsidR="008B250B">
              <w:rPr>
                <w:noProof/>
                <w:webHidden/>
              </w:rPr>
              <w:tab/>
            </w:r>
            <w:r w:rsidR="008B250B">
              <w:rPr>
                <w:noProof/>
                <w:webHidden/>
              </w:rPr>
              <w:fldChar w:fldCharType="begin"/>
            </w:r>
            <w:r w:rsidR="008B250B">
              <w:rPr>
                <w:noProof/>
                <w:webHidden/>
              </w:rPr>
              <w:instrText xml:space="preserve"> PAGEREF _Toc109991276 \h </w:instrText>
            </w:r>
            <w:r w:rsidR="008B250B">
              <w:rPr>
                <w:noProof/>
                <w:webHidden/>
              </w:rPr>
            </w:r>
            <w:r w:rsidR="008B250B">
              <w:rPr>
                <w:noProof/>
                <w:webHidden/>
              </w:rPr>
              <w:fldChar w:fldCharType="separate"/>
            </w:r>
            <w:r w:rsidR="00C20CE1">
              <w:rPr>
                <w:noProof/>
                <w:webHidden/>
              </w:rPr>
              <w:t>3</w:t>
            </w:r>
            <w:r w:rsidR="008B250B">
              <w:rPr>
                <w:noProof/>
                <w:webHidden/>
              </w:rPr>
              <w:fldChar w:fldCharType="end"/>
            </w:r>
          </w:hyperlink>
        </w:p>
        <w:p w14:paraId="583758AE" w14:textId="77777777" w:rsidR="008B250B" w:rsidRDefault="008B250B">
          <w:pPr>
            <w:pStyle w:val="TM1"/>
            <w:tabs>
              <w:tab w:val="left" w:pos="480"/>
              <w:tab w:val="right" w:pos="9016"/>
            </w:tabs>
            <w:rPr>
              <w:rFonts w:eastAsiaTheme="minorEastAsia" w:cstheme="minorBidi"/>
              <w:b w:val="0"/>
              <w:bCs w:val="0"/>
              <w:i w:val="0"/>
              <w:iCs w:val="0"/>
              <w:noProof/>
              <w:szCs w:val="22"/>
            </w:rPr>
          </w:pPr>
          <w:hyperlink w:anchor="_Toc109991277" w:history="1">
            <w:r w:rsidRPr="00CF2D4A">
              <w:rPr>
                <w:rStyle w:val="Lienhypertexte"/>
                <w:noProof/>
              </w:rPr>
              <w:t>2</w:t>
            </w:r>
            <w:r>
              <w:rPr>
                <w:rFonts w:eastAsiaTheme="minorEastAsia" w:cstheme="minorBidi"/>
                <w:b w:val="0"/>
                <w:bCs w:val="0"/>
                <w:i w:val="0"/>
                <w:iCs w:val="0"/>
                <w:noProof/>
                <w:szCs w:val="22"/>
              </w:rPr>
              <w:tab/>
            </w:r>
            <w:r w:rsidRPr="00CF2D4A">
              <w:rPr>
                <w:rStyle w:val="Lienhypertexte"/>
                <w:noProof/>
              </w:rPr>
              <w:t>Contexte de ce document</w:t>
            </w:r>
            <w:r>
              <w:rPr>
                <w:noProof/>
                <w:webHidden/>
              </w:rPr>
              <w:tab/>
            </w:r>
            <w:r>
              <w:rPr>
                <w:noProof/>
                <w:webHidden/>
              </w:rPr>
              <w:fldChar w:fldCharType="begin"/>
            </w:r>
            <w:r>
              <w:rPr>
                <w:noProof/>
                <w:webHidden/>
              </w:rPr>
              <w:instrText xml:space="preserve"> PAGEREF _Toc109991277 \h </w:instrText>
            </w:r>
            <w:r>
              <w:rPr>
                <w:noProof/>
                <w:webHidden/>
              </w:rPr>
            </w:r>
            <w:r>
              <w:rPr>
                <w:noProof/>
                <w:webHidden/>
              </w:rPr>
              <w:fldChar w:fldCharType="separate"/>
            </w:r>
            <w:r w:rsidR="00C20CE1">
              <w:rPr>
                <w:noProof/>
                <w:webHidden/>
              </w:rPr>
              <w:t>3</w:t>
            </w:r>
            <w:r>
              <w:rPr>
                <w:noProof/>
                <w:webHidden/>
              </w:rPr>
              <w:fldChar w:fldCharType="end"/>
            </w:r>
          </w:hyperlink>
        </w:p>
        <w:p w14:paraId="5E51F216" w14:textId="77777777" w:rsidR="008B250B" w:rsidRDefault="008B250B">
          <w:pPr>
            <w:pStyle w:val="TM2"/>
            <w:tabs>
              <w:tab w:val="left" w:pos="880"/>
              <w:tab w:val="right" w:pos="9016"/>
            </w:tabs>
            <w:rPr>
              <w:rFonts w:eastAsiaTheme="minorEastAsia" w:cstheme="minorBidi"/>
              <w:b w:val="0"/>
              <w:bCs w:val="0"/>
              <w:noProof/>
              <w:szCs w:val="22"/>
            </w:rPr>
          </w:pPr>
          <w:hyperlink w:anchor="_Toc109991278" w:history="1">
            <w:r w:rsidRPr="00CF2D4A">
              <w:rPr>
                <w:rStyle w:val="Lienhypertexte"/>
                <w:rFonts w:eastAsia="Calibri"/>
                <w:noProof/>
              </w:rPr>
              <w:t>2.1</w:t>
            </w:r>
            <w:r>
              <w:rPr>
                <w:rFonts w:eastAsiaTheme="minorEastAsia" w:cstheme="minorBidi"/>
                <w:b w:val="0"/>
                <w:bCs w:val="0"/>
                <w:noProof/>
                <w:szCs w:val="22"/>
              </w:rPr>
              <w:tab/>
            </w:r>
            <w:r w:rsidRPr="00CF2D4A">
              <w:rPr>
                <w:rStyle w:val="Lienhypertexte"/>
                <w:rFonts w:eastAsia="Calibri"/>
                <w:noProof/>
              </w:rPr>
              <w:t>Le besoin des utilisateurs</w:t>
            </w:r>
            <w:r>
              <w:rPr>
                <w:noProof/>
                <w:webHidden/>
              </w:rPr>
              <w:tab/>
            </w:r>
            <w:r>
              <w:rPr>
                <w:noProof/>
                <w:webHidden/>
              </w:rPr>
              <w:fldChar w:fldCharType="begin"/>
            </w:r>
            <w:r>
              <w:rPr>
                <w:noProof/>
                <w:webHidden/>
              </w:rPr>
              <w:instrText xml:space="preserve"> PAGEREF _Toc109991278 \h </w:instrText>
            </w:r>
            <w:r>
              <w:rPr>
                <w:noProof/>
                <w:webHidden/>
              </w:rPr>
            </w:r>
            <w:r>
              <w:rPr>
                <w:noProof/>
                <w:webHidden/>
              </w:rPr>
              <w:fldChar w:fldCharType="separate"/>
            </w:r>
            <w:r w:rsidR="00C20CE1">
              <w:rPr>
                <w:noProof/>
                <w:webHidden/>
              </w:rPr>
              <w:t>3</w:t>
            </w:r>
            <w:r>
              <w:rPr>
                <w:noProof/>
                <w:webHidden/>
              </w:rPr>
              <w:fldChar w:fldCharType="end"/>
            </w:r>
          </w:hyperlink>
        </w:p>
        <w:p w14:paraId="08C11EE5" w14:textId="77777777" w:rsidR="008B250B" w:rsidRDefault="008B250B">
          <w:pPr>
            <w:pStyle w:val="TM1"/>
            <w:tabs>
              <w:tab w:val="left" w:pos="480"/>
              <w:tab w:val="right" w:pos="9016"/>
            </w:tabs>
            <w:rPr>
              <w:rFonts w:eastAsiaTheme="minorEastAsia" w:cstheme="minorBidi"/>
              <w:b w:val="0"/>
              <w:bCs w:val="0"/>
              <w:i w:val="0"/>
              <w:iCs w:val="0"/>
              <w:noProof/>
              <w:szCs w:val="22"/>
            </w:rPr>
          </w:pPr>
          <w:hyperlink w:anchor="_Toc109991279" w:history="1">
            <w:r w:rsidRPr="00CF2D4A">
              <w:rPr>
                <w:rStyle w:val="Lienhypertexte"/>
                <w:rFonts w:eastAsia="Calibri"/>
                <w:noProof/>
              </w:rPr>
              <w:t>3</w:t>
            </w:r>
            <w:r>
              <w:rPr>
                <w:rFonts w:eastAsiaTheme="minorEastAsia" w:cstheme="minorBidi"/>
                <w:b w:val="0"/>
                <w:bCs w:val="0"/>
                <w:i w:val="0"/>
                <w:iCs w:val="0"/>
                <w:noProof/>
                <w:szCs w:val="22"/>
              </w:rPr>
              <w:tab/>
            </w:r>
            <w:r w:rsidRPr="00CF2D4A">
              <w:rPr>
                <w:rStyle w:val="Lienhypertexte"/>
                <w:rFonts w:eastAsia="Calibri"/>
                <w:noProof/>
              </w:rPr>
              <w:t>La proposition méthodologique de l’IGN</w:t>
            </w:r>
            <w:r>
              <w:rPr>
                <w:noProof/>
                <w:webHidden/>
              </w:rPr>
              <w:tab/>
            </w:r>
            <w:r>
              <w:rPr>
                <w:noProof/>
                <w:webHidden/>
              </w:rPr>
              <w:fldChar w:fldCharType="begin"/>
            </w:r>
            <w:r>
              <w:rPr>
                <w:noProof/>
                <w:webHidden/>
              </w:rPr>
              <w:instrText xml:space="preserve"> PAGEREF _Toc109991279 \h </w:instrText>
            </w:r>
            <w:r>
              <w:rPr>
                <w:noProof/>
                <w:webHidden/>
              </w:rPr>
            </w:r>
            <w:r>
              <w:rPr>
                <w:noProof/>
                <w:webHidden/>
              </w:rPr>
              <w:fldChar w:fldCharType="separate"/>
            </w:r>
            <w:r w:rsidR="00C20CE1">
              <w:rPr>
                <w:noProof/>
                <w:webHidden/>
              </w:rPr>
              <w:t>3</w:t>
            </w:r>
            <w:r>
              <w:rPr>
                <w:noProof/>
                <w:webHidden/>
              </w:rPr>
              <w:fldChar w:fldCharType="end"/>
            </w:r>
          </w:hyperlink>
        </w:p>
        <w:p w14:paraId="73CAF60E" w14:textId="77777777" w:rsidR="008B250B" w:rsidRDefault="008B250B">
          <w:pPr>
            <w:pStyle w:val="TM2"/>
            <w:tabs>
              <w:tab w:val="left" w:pos="880"/>
              <w:tab w:val="right" w:pos="9016"/>
            </w:tabs>
            <w:rPr>
              <w:rFonts w:eastAsiaTheme="minorEastAsia" w:cstheme="minorBidi"/>
              <w:b w:val="0"/>
              <w:bCs w:val="0"/>
              <w:noProof/>
              <w:szCs w:val="22"/>
            </w:rPr>
          </w:pPr>
          <w:hyperlink w:anchor="_Toc109991280" w:history="1">
            <w:r w:rsidRPr="00CF2D4A">
              <w:rPr>
                <w:rStyle w:val="Lienhypertexte"/>
                <w:rFonts w:eastAsia="Calibri"/>
                <w:noProof/>
              </w:rPr>
              <w:t>3.1</w:t>
            </w:r>
            <w:r>
              <w:rPr>
                <w:rFonts w:eastAsiaTheme="minorEastAsia" w:cstheme="minorBidi"/>
                <w:b w:val="0"/>
                <w:bCs w:val="0"/>
                <w:noProof/>
                <w:szCs w:val="22"/>
              </w:rPr>
              <w:tab/>
            </w:r>
            <w:r w:rsidRPr="00CF2D4A">
              <w:rPr>
                <w:rStyle w:val="Lienhypertexte"/>
                <w:rFonts w:eastAsia="Calibri"/>
                <w:noProof/>
              </w:rPr>
              <w:t>Une méthodologie en plusieurs étapes</w:t>
            </w:r>
            <w:r>
              <w:rPr>
                <w:noProof/>
                <w:webHidden/>
              </w:rPr>
              <w:tab/>
            </w:r>
            <w:r>
              <w:rPr>
                <w:noProof/>
                <w:webHidden/>
              </w:rPr>
              <w:fldChar w:fldCharType="begin"/>
            </w:r>
            <w:r>
              <w:rPr>
                <w:noProof/>
                <w:webHidden/>
              </w:rPr>
              <w:instrText xml:space="preserve"> PAGEREF _Toc109991280 \h </w:instrText>
            </w:r>
            <w:r>
              <w:rPr>
                <w:noProof/>
                <w:webHidden/>
              </w:rPr>
            </w:r>
            <w:r>
              <w:rPr>
                <w:noProof/>
                <w:webHidden/>
              </w:rPr>
              <w:fldChar w:fldCharType="separate"/>
            </w:r>
            <w:r w:rsidR="00C20CE1">
              <w:rPr>
                <w:noProof/>
                <w:webHidden/>
              </w:rPr>
              <w:t>4</w:t>
            </w:r>
            <w:r>
              <w:rPr>
                <w:noProof/>
                <w:webHidden/>
              </w:rPr>
              <w:fldChar w:fldCharType="end"/>
            </w:r>
          </w:hyperlink>
        </w:p>
        <w:p w14:paraId="4C4E6023" w14:textId="77777777" w:rsidR="008B250B" w:rsidRDefault="008B250B">
          <w:pPr>
            <w:pStyle w:val="TM1"/>
            <w:tabs>
              <w:tab w:val="left" w:pos="480"/>
              <w:tab w:val="right" w:pos="9016"/>
            </w:tabs>
            <w:rPr>
              <w:rFonts w:eastAsiaTheme="minorEastAsia" w:cstheme="minorBidi"/>
              <w:b w:val="0"/>
              <w:bCs w:val="0"/>
              <w:i w:val="0"/>
              <w:iCs w:val="0"/>
              <w:noProof/>
              <w:szCs w:val="22"/>
            </w:rPr>
          </w:pPr>
          <w:hyperlink w:anchor="_Toc109991281" w:history="1">
            <w:r w:rsidRPr="00CF2D4A">
              <w:rPr>
                <w:rStyle w:val="Lienhypertexte"/>
                <w:rFonts w:eastAsia="Calibri"/>
                <w:noProof/>
              </w:rPr>
              <w:t>4</w:t>
            </w:r>
            <w:r>
              <w:rPr>
                <w:rFonts w:eastAsiaTheme="minorEastAsia" w:cstheme="minorBidi"/>
                <w:b w:val="0"/>
                <w:bCs w:val="0"/>
                <w:i w:val="0"/>
                <w:iCs w:val="0"/>
                <w:noProof/>
                <w:szCs w:val="22"/>
              </w:rPr>
              <w:tab/>
            </w:r>
            <w:r w:rsidRPr="00CF2D4A">
              <w:rPr>
                <w:rStyle w:val="Lienhypertexte"/>
                <w:rFonts w:eastAsia="Calibri"/>
                <w:noProof/>
              </w:rPr>
              <w:t>Manuel utilisateur des outils RPCUPairing et RPCUMover</w:t>
            </w:r>
            <w:r>
              <w:rPr>
                <w:noProof/>
                <w:webHidden/>
              </w:rPr>
              <w:tab/>
            </w:r>
            <w:r>
              <w:rPr>
                <w:noProof/>
                <w:webHidden/>
              </w:rPr>
              <w:fldChar w:fldCharType="begin"/>
            </w:r>
            <w:r>
              <w:rPr>
                <w:noProof/>
                <w:webHidden/>
              </w:rPr>
              <w:instrText xml:space="preserve"> PAGEREF _Toc109991281 \h </w:instrText>
            </w:r>
            <w:r>
              <w:rPr>
                <w:noProof/>
                <w:webHidden/>
              </w:rPr>
            </w:r>
            <w:r>
              <w:rPr>
                <w:noProof/>
                <w:webHidden/>
              </w:rPr>
              <w:fldChar w:fldCharType="separate"/>
            </w:r>
            <w:r w:rsidR="00C20CE1">
              <w:rPr>
                <w:noProof/>
                <w:webHidden/>
              </w:rPr>
              <w:t>5</w:t>
            </w:r>
            <w:r>
              <w:rPr>
                <w:noProof/>
                <w:webHidden/>
              </w:rPr>
              <w:fldChar w:fldCharType="end"/>
            </w:r>
          </w:hyperlink>
        </w:p>
        <w:p w14:paraId="75CAEB83" w14:textId="77777777" w:rsidR="008B250B" w:rsidRDefault="008B250B">
          <w:pPr>
            <w:pStyle w:val="TM2"/>
            <w:tabs>
              <w:tab w:val="left" w:pos="880"/>
              <w:tab w:val="right" w:pos="9016"/>
            </w:tabs>
            <w:rPr>
              <w:rFonts w:eastAsiaTheme="minorEastAsia" w:cstheme="minorBidi"/>
              <w:b w:val="0"/>
              <w:bCs w:val="0"/>
              <w:noProof/>
              <w:szCs w:val="22"/>
            </w:rPr>
          </w:pPr>
          <w:hyperlink w:anchor="_Toc109991282" w:history="1">
            <w:r w:rsidRPr="00CF2D4A">
              <w:rPr>
                <w:rStyle w:val="Lienhypertexte"/>
                <w:rFonts w:eastAsia="Calibri"/>
                <w:noProof/>
              </w:rPr>
              <w:t>4.1</w:t>
            </w:r>
            <w:r>
              <w:rPr>
                <w:rFonts w:eastAsiaTheme="minorEastAsia" w:cstheme="minorBidi"/>
                <w:b w:val="0"/>
                <w:bCs w:val="0"/>
                <w:noProof/>
                <w:szCs w:val="22"/>
              </w:rPr>
              <w:tab/>
            </w:r>
            <w:r w:rsidRPr="00CF2D4A">
              <w:rPr>
                <w:rStyle w:val="Lienhypertexte"/>
                <w:rFonts w:eastAsia="Calibri"/>
                <w:noProof/>
              </w:rPr>
              <w:t>Le Plan Cadastral Informatisé</w:t>
            </w:r>
            <w:r>
              <w:rPr>
                <w:noProof/>
                <w:webHidden/>
              </w:rPr>
              <w:tab/>
            </w:r>
            <w:r>
              <w:rPr>
                <w:noProof/>
                <w:webHidden/>
              </w:rPr>
              <w:fldChar w:fldCharType="begin"/>
            </w:r>
            <w:r>
              <w:rPr>
                <w:noProof/>
                <w:webHidden/>
              </w:rPr>
              <w:instrText xml:space="preserve"> PAGEREF _Toc109991282 \h </w:instrText>
            </w:r>
            <w:r>
              <w:rPr>
                <w:noProof/>
                <w:webHidden/>
              </w:rPr>
            </w:r>
            <w:r>
              <w:rPr>
                <w:noProof/>
                <w:webHidden/>
              </w:rPr>
              <w:fldChar w:fldCharType="separate"/>
            </w:r>
            <w:r w:rsidR="00C20CE1">
              <w:rPr>
                <w:noProof/>
                <w:webHidden/>
              </w:rPr>
              <w:t>5</w:t>
            </w:r>
            <w:r>
              <w:rPr>
                <w:noProof/>
                <w:webHidden/>
              </w:rPr>
              <w:fldChar w:fldCharType="end"/>
            </w:r>
          </w:hyperlink>
        </w:p>
        <w:p w14:paraId="04BA07C4" w14:textId="77777777" w:rsidR="008B250B" w:rsidRDefault="008B250B">
          <w:pPr>
            <w:pStyle w:val="TM2"/>
            <w:tabs>
              <w:tab w:val="left" w:pos="880"/>
              <w:tab w:val="right" w:pos="9016"/>
            </w:tabs>
            <w:rPr>
              <w:rFonts w:eastAsiaTheme="minorEastAsia" w:cstheme="minorBidi"/>
              <w:b w:val="0"/>
              <w:bCs w:val="0"/>
              <w:noProof/>
              <w:szCs w:val="22"/>
            </w:rPr>
          </w:pPr>
          <w:hyperlink w:anchor="_Toc109991283" w:history="1">
            <w:r w:rsidRPr="00CF2D4A">
              <w:rPr>
                <w:rStyle w:val="Lienhypertexte"/>
                <w:rFonts w:eastAsia="Calibri"/>
                <w:noProof/>
              </w:rPr>
              <w:t>4.2</w:t>
            </w:r>
            <w:r>
              <w:rPr>
                <w:rFonts w:eastAsiaTheme="minorEastAsia" w:cstheme="minorBidi"/>
                <w:b w:val="0"/>
                <w:bCs w:val="0"/>
                <w:noProof/>
                <w:szCs w:val="22"/>
              </w:rPr>
              <w:tab/>
            </w:r>
            <w:r w:rsidRPr="00CF2D4A">
              <w:rPr>
                <w:rStyle w:val="Lienhypertexte"/>
                <w:rFonts w:eastAsia="Calibri"/>
                <w:noProof/>
              </w:rPr>
              <w:t>Principe des calculs</w:t>
            </w:r>
            <w:r>
              <w:rPr>
                <w:noProof/>
                <w:webHidden/>
              </w:rPr>
              <w:tab/>
            </w:r>
            <w:r>
              <w:rPr>
                <w:noProof/>
                <w:webHidden/>
              </w:rPr>
              <w:fldChar w:fldCharType="begin"/>
            </w:r>
            <w:r>
              <w:rPr>
                <w:noProof/>
                <w:webHidden/>
              </w:rPr>
              <w:instrText xml:space="preserve"> PAGEREF _Toc109991283 \h </w:instrText>
            </w:r>
            <w:r>
              <w:rPr>
                <w:noProof/>
                <w:webHidden/>
              </w:rPr>
            </w:r>
            <w:r>
              <w:rPr>
                <w:noProof/>
                <w:webHidden/>
              </w:rPr>
              <w:fldChar w:fldCharType="separate"/>
            </w:r>
            <w:r w:rsidR="00C20CE1">
              <w:rPr>
                <w:noProof/>
                <w:webHidden/>
              </w:rPr>
              <w:t>7</w:t>
            </w:r>
            <w:r>
              <w:rPr>
                <w:noProof/>
                <w:webHidden/>
              </w:rPr>
              <w:fldChar w:fldCharType="end"/>
            </w:r>
          </w:hyperlink>
        </w:p>
        <w:p w14:paraId="6FC89163" w14:textId="77777777" w:rsidR="008B250B" w:rsidRDefault="008B250B">
          <w:pPr>
            <w:pStyle w:val="TM3"/>
            <w:tabs>
              <w:tab w:val="left" w:pos="1320"/>
              <w:tab w:val="right" w:pos="9016"/>
            </w:tabs>
            <w:rPr>
              <w:rFonts w:eastAsiaTheme="minorEastAsia" w:cstheme="minorBidi"/>
              <w:noProof/>
              <w:sz w:val="22"/>
              <w:szCs w:val="22"/>
            </w:rPr>
          </w:pPr>
          <w:hyperlink w:anchor="_Toc109991284" w:history="1">
            <w:r w:rsidRPr="00CF2D4A">
              <w:rPr>
                <w:rStyle w:val="Lienhypertexte"/>
                <w:rFonts w:eastAsia="Calibri"/>
                <w:noProof/>
              </w:rPr>
              <w:t>4.2.1</w:t>
            </w:r>
            <w:r>
              <w:rPr>
                <w:rFonts w:eastAsiaTheme="minorEastAsia" w:cstheme="minorBidi"/>
                <w:noProof/>
                <w:sz w:val="22"/>
                <w:szCs w:val="22"/>
              </w:rPr>
              <w:tab/>
            </w:r>
            <w:r w:rsidRPr="00CF2D4A">
              <w:rPr>
                <w:rStyle w:val="Lienhypertexte"/>
                <w:rFonts w:eastAsia="Calibri"/>
                <w:noProof/>
              </w:rPr>
              <w:t>Calcul des champs de vecteurs de déplacement</w:t>
            </w:r>
            <w:r>
              <w:rPr>
                <w:noProof/>
                <w:webHidden/>
              </w:rPr>
              <w:tab/>
            </w:r>
            <w:r>
              <w:rPr>
                <w:noProof/>
                <w:webHidden/>
              </w:rPr>
              <w:fldChar w:fldCharType="begin"/>
            </w:r>
            <w:r>
              <w:rPr>
                <w:noProof/>
                <w:webHidden/>
              </w:rPr>
              <w:instrText xml:space="preserve"> PAGEREF _Toc109991284 \h </w:instrText>
            </w:r>
            <w:r>
              <w:rPr>
                <w:noProof/>
                <w:webHidden/>
              </w:rPr>
            </w:r>
            <w:r>
              <w:rPr>
                <w:noProof/>
                <w:webHidden/>
              </w:rPr>
              <w:fldChar w:fldCharType="separate"/>
            </w:r>
            <w:r w:rsidR="00C20CE1">
              <w:rPr>
                <w:noProof/>
                <w:webHidden/>
              </w:rPr>
              <w:t>7</w:t>
            </w:r>
            <w:r>
              <w:rPr>
                <w:noProof/>
                <w:webHidden/>
              </w:rPr>
              <w:fldChar w:fldCharType="end"/>
            </w:r>
          </w:hyperlink>
        </w:p>
        <w:p w14:paraId="7C7E8317" w14:textId="77777777" w:rsidR="008B250B" w:rsidRDefault="008B250B">
          <w:pPr>
            <w:pStyle w:val="TM3"/>
            <w:tabs>
              <w:tab w:val="left" w:pos="1320"/>
              <w:tab w:val="right" w:pos="9016"/>
            </w:tabs>
            <w:rPr>
              <w:rFonts w:eastAsiaTheme="minorEastAsia" w:cstheme="minorBidi"/>
              <w:noProof/>
              <w:sz w:val="22"/>
              <w:szCs w:val="22"/>
            </w:rPr>
          </w:pPr>
          <w:hyperlink w:anchor="_Toc109991285" w:history="1">
            <w:r w:rsidRPr="00CF2D4A">
              <w:rPr>
                <w:rStyle w:val="Lienhypertexte"/>
                <w:rFonts w:eastAsia="Calibri"/>
                <w:noProof/>
              </w:rPr>
              <w:t>4.2.2</w:t>
            </w:r>
            <w:r>
              <w:rPr>
                <w:rFonts w:eastAsiaTheme="minorEastAsia" w:cstheme="minorBidi"/>
                <w:noProof/>
                <w:sz w:val="22"/>
                <w:szCs w:val="22"/>
              </w:rPr>
              <w:tab/>
            </w:r>
            <w:r w:rsidRPr="00CF2D4A">
              <w:rPr>
                <w:rStyle w:val="Lienhypertexte"/>
                <w:rFonts w:eastAsia="Calibri"/>
                <w:noProof/>
              </w:rPr>
              <w:t>Transformation automatique des données métier</w:t>
            </w:r>
            <w:r>
              <w:rPr>
                <w:noProof/>
                <w:webHidden/>
              </w:rPr>
              <w:tab/>
            </w:r>
            <w:r>
              <w:rPr>
                <w:noProof/>
                <w:webHidden/>
              </w:rPr>
              <w:fldChar w:fldCharType="begin"/>
            </w:r>
            <w:r>
              <w:rPr>
                <w:noProof/>
                <w:webHidden/>
              </w:rPr>
              <w:instrText xml:space="preserve"> PAGEREF _Toc109991285 \h </w:instrText>
            </w:r>
            <w:r>
              <w:rPr>
                <w:noProof/>
                <w:webHidden/>
              </w:rPr>
            </w:r>
            <w:r>
              <w:rPr>
                <w:noProof/>
                <w:webHidden/>
              </w:rPr>
              <w:fldChar w:fldCharType="separate"/>
            </w:r>
            <w:r w:rsidR="00C20CE1">
              <w:rPr>
                <w:noProof/>
                <w:webHidden/>
              </w:rPr>
              <w:t>8</w:t>
            </w:r>
            <w:r>
              <w:rPr>
                <w:noProof/>
                <w:webHidden/>
              </w:rPr>
              <w:fldChar w:fldCharType="end"/>
            </w:r>
          </w:hyperlink>
        </w:p>
        <w:p w14:paraId="1C77FA6D" w14:textId="77777777" w:rsidR="008B250B" w:rsidRDefault="008B250B">
          <w:pPr>
            <w:pStyle w:val="TM2"/>
            <w:tabs>
              <w:tab w:val="left" w:pos="880"/>
              <w:tab w:val="right" w:pos="9016"/>
            </w:tabs>
            <w:rPr>
              <w:rFonts w:eastAsiaTheme="minorEastAsia" w:cstheme="minorBidi"/>
              <w:b w:val="0"/>
              <w:bCs w:val="0"/>
              <w:noProof/>
              <w:szCs w:val="22"/>
            </w:rPr>
          </w:pPr>
          <w:hyperlink w:anchor="_Toc109991286" w:history="1">
            <w:r w:rsidRPr="00CF2D4A">
              <w:rPr>
                <w:rStyle w:val="Lienhypertexte"/>
                <w:rFonts w:eastAsia="Calibri"/>
                <w:noProof/>
              </w:rPr>
              <w:t>4.3</w:t>
            </w:r>
            <w:r>
              <w:rPr>
                <w:rFonts w:eastAsiaTheme="minorEastAsia" w:cstheme="minorBidi"/>
                <w:b w:val="0"/>
                <w:bCs w:val="0"/>
                <w:noProof/>
                <w:szCs w:val="22"/>
              </w:rPr>
              <w:tab/>
            </w:r>
            <w:r w:rsidRPr="00CF2D4A">
              <w:rPr>
                <w:rStyle w:val="Lienhypertexte"/>
                <w:rFonts w:eastAsia="Calibri"/>
                <w:noProof/>
              </w:rPr>
              <w:t>Cinématique</w:t>
            </w:r>
            <w:r>
              <w:rPr>
                <w:noProof/>
                <w:webHidden/>
              </w:rPr>
              <w:tab/>
            </w:r>
            <w:r>
              <w:rPr>
                <w:noProof/>
                <w:webHidden/>
              </w:rPr>
              <w:fldChar w:fldCharType="begin"/>
            </w:r>
            <w:r>
              <w:rPr>
                <w:noProof/>
                <w:webHidden/>
              </w:rPr>
              <w:instrText xml:space="preserve"> PAGEREF _Toc109991286 \h </w:instrText>
            </w:r>
            <w:r>
              <w:rPr>
                <w:noProof/>
                <w:webHidden/>
              </w:rPr>
            </w:r>
            <w:r>
              <w:rPr>
                <w:noProof/>
                <w:webHidden/>
              </w:rPr>
              <w:fldChar w:fldCharType="separate"/>
            </w:r>
            <w:r w:rsidR="00C20CE1">
              <w:rPr>
                <w:noProof/>
                <w:webHidden/>
              </w:rPr>
              <w:t>9</w:t>
            </w:r>
            <w:r>
              <w:rPr>
                <w:noProof/>
                <w:webHidden/>
              </w:rPr>
              <w:fldChar w:fldCharType="end"/>
            </w:r>
          </w:hyperlink>
        </w:p>
        <w:p w14:paraId="41CEDED2" w14:textId="77777777" w:rsidR="008B250B" w:rsidRDefault="008B250B">
          <w:pPr>
            <w:pStyle w:val="TM2"/>
            <w:tabs>
              <w:tab w:val="left" w:pos="880"/>
              <w:tab w:val="right" w:pos="9016"/>
            </w:tabs>
            <w:rPr>
              <w:rFonts w:eastAsiaTheme="minorEastAsia" w:cstheme="minorBidi"/>
              <w:b w:val="0"/>
              <w:bCs w:val="0"/>
              <w:noProof/>
              <w:szCs w:val="22"/>
            </w:rPr>
          </w:pPr>
          <w:hyperlink w:anchor="_Toc109991287" w:history="1">
            <w:r w:rsidRPr="00CF2D4A">
              <w:rPr>
                <w:rStyle w:val="Lienhypertexte"/>
                <w:rFonts w:eastAsia="Calibri"/>
                <w:noProof/>
              </w:rPr>
              <w:t>4.4</w:t>
            </w:r>
            <w:r>
              <w:rPr>
                <w:rFonts w:eastAsiaTheme="minorEastAsia" w:cstheme="minorBidi"/>
                <w:b w:val="0"/>
                <w:bCs w:val="0"/>
                <w:noProof/>
                <w:szCs w:val="22"/>
              </w:rPr>
              <w:tab/>
            </w:r>
            <w:r w:rsidRPr="00CF2D4A">
              <w:rPr>
                <w:rStyle w:val="Lienhypertexte"/>
                <w:rFonts w:eastAsia="Calibri"/>
                <w:noProof/>
              </w:rPr>
              <w:t>Les paramètres d’entrée et de sortie de chaque outil</w:t>
            </w:r>
            <w:r>
              <w:rPr>
                <w:noProof/>
                <w:webHidden/>
              </w:rPr>
              <w:tab/>
            </w:r>
            <w:r>
              <w:rPr>
                <w:noProof/>
                <w:webHidden/>
              </w:rPr>
              <w:fldChar w:fldCharType="begin"/>
            </w:r>
            <w:r>
              <w:rPr>
                <w:noProof/>
                <w:webHidden/>
              </w:rPr>
              <w:instrText xml:space="preserve"> PAGEREF _Toc109991287 \h </w:instrText>
            </w:r>
            <w:r>
              <w:rPr>
                <w:noProof/>
                <w:webHidden/>
              </w:rPr>
            </w:r>
            <w:r>
              <w:rPr>
                <w:noProof/>
                <w:webHidden/>
              </w:rPr>
              <w:fldChar w:fldCharType="separate"/>
            </w:r>
            <w:r w:rsidR="00C20CE1">
              <w:rPr>
                <w:noProof/>
                <w:webHidden/>
              </w:rPr>
              <w:t>9</w:t>
            </w:r>
            <w:r>
              <w:rPr>
                <w:noProof/>
                <w:webHidden/>
              </w:rPr>
              <w:fldChar w:fldCharType="end"/>
            </w:r>
          </w:hyperlink>
        </w:p>
        <w:p w14:paraId="3846F31C" w14:textId="77777777" w:rsidR="008B250B" w:rsidRDefault="008B250B">
          <w:pPr>
            <w:pStyle w:val="TM2"/>
            <w:tabs>
              <w:tab w:val="left" w:pos="880"/>
              <w:tab w:val="right" w:pos="9016"/>
            </w:tabs>
            <w:rPr>
              <w:rFonts w:eastAsiaTheme="minorEastAsia" w:cstheme="minorBidi"/>
              <w:b w:val="0"/>
              <w:bCs w:val="0"/>
              <w:noProof/>
              <w:szCs w:val="22"/>
            </w:rPr>
          </w:pPr>
          <w:hyperlink w:anchor="_Toc109991288" w:history="1">
            <w:r w:rsidRPr="00CF2D4A">
              <w:rPr>
                <w:rStyle w:val="Lienhypertexte"/>
                <w:noProof/>
              </w:rPr>
              <w:t>4.5</w:t>
            </w:r>
            <w:r>
              <w:rPr>
                <w:rFonts w:eastAsiaTheme="minorEastAsia" w:cstheme="minorBidi"/>
                <w:b w:val="0"/>
                <w:bCs w:val="0"/>
                <w:noProof/>
                <w:szCs w:val="22"/>
              </w:rPr>
              <w:tab/>
            </w:r>
            <w:r w:rsidRPr="00CF2D4A">
              <w:rPr>
                <w:rStyle w:val="Lienhypertexte"/>
                <w:noProof/>
              </w:rPr>
              <w:t>Les projections</w:t>
            </w:r>
            <w:r>
              <w:rPr>
                <w:noProof/>
                <w:webHidden/>
              </w:rPr>
              <w:tab/>
            </w:r>
            <w:r>
              <w:rPr>
                <w:noProof/>
                <w:webHidden/>
              </w:rPr>
              <w:fldChar w:fldCharType="begin"/>
            </w:r>
            <w:r>
              <w:rPr>
                <w:noProof/>
                <w:webHidden/>
              </w:rPr>
              <w:instrText xml:space="preserve"> PAGEREF _Toc109991288 \h </w:instrText>
            </w:r>
            <w:r>
              <w:rPr>
                <w:noProof/>
                <w:webHidden/>
              </w:rPr>
            </w:r>
            <w:r>
              <w:rPr>
                <w:noProof/>
                <w:webHidden/>
              </w:rPr>
              <w:fldChar w:fldCharType="separate"/>
            </w:r>
            <w:r w:rsidR="00C20CE1">
              <w:rPr>
                <w:noProof/>
                <w:webHidden/>
              </w:rPr>
              <w:t>10</w:t>
            </w:r>
            <w:r>
              <w:rPr>
                <w:noProof/>
                <w:webHidden/>
              </w:rPr>
              <w:fldChar w:fldCharType="end"/>
            </w:r>
          </w:hyperlink>
        </w:p>
        <w:p w14:paraId="14E94454" w14:textId="77777777" w:rsidR="008B250B" w:rsidRDefault="008B250B">
          <w:pPr>
            <w:pStyle w:val="TM2"/>
            <w:tabs>
              <w:tab w:val="left" w:pos="880"/>
              <w:tab w:val="right" w:pos="9016"/>
            </w:tabs>
            <w:rPr>
              <w:rFonts w:eastAsiaTheme="minorEastAsia" w:cstheme="minorBidi"/>
              <w:b w:val="0"/>
              <w:bCs w:val="0"/>
              <w:noProof/>
              <w:szCs w:val="22"/>
            </w:rPr>
          </w:pPr>
          <w:hyperlink w:anchor="_Toc109991289" w:history="1">
            <w:r w:rsidRPr="00CF2D4A">
              <w:rPr>
                <w:rStyle w:val="Lienhypertexte"/>
                <w:noProof/>
              </w:rPr>
              <w:t>4.6</w:t>
            </w:r>
            <w:r>
              <w:rPr>
                <w:rFonts w:eastAsiaTheme="minorEastAsia" w:cstheme="minorBidi"/>
                <w:b w:val="0"/>
                <w:bCs w:val="0"/>
                <w:noProof/>
                <w:szCs w:val="22"/>
              </w:rPr>
              <w:tab/>
            </w:r>
            <w:r w:rsidRPr="00CF2D4A">
              <w:rPr>
                <w:rStyle w:val="Lienhypertexte"/>
                <w:noProof/>
              </w:rPr>
              <w:t>Calcul des champs de vecteurs : RPCUPairing.exe</w:t>
            </w:r>
            <w:r>
              <w:rPr>
                <w:noProof/>
                <w:webHidden/>
              </w:rPr>
              <w:tab/>
            </w:r>
            <w:r>
              <w:rPr>
                <w:noProof/>
                <w:webHidden/>
              </w:rPr>
              <w:fldChar w:fldCharType="begin"/>
            </w:r>
            <w:r>
              <w:rPr>
                <w:noProof/>
                <w:webHidden/>
              </w:rPr>
              <w:instrText xml:space="preserve"> PAGEREF _Toc109991289 \h </w:instrText>
            </w:r>
            <w:r>
              <w:rPr>
                <w:noProof/>
                <w:webHidden/>
              </w:rPr>
            </w:r>
            <w:r>
              <w:rPr>
                <w:noProof/>
                <w:webHidden/>
              </w:rPr>
              <w:fldChar w:fldCharType="separate"/>
            </w:r>
            <w:r w:rsidR="00C20CE1">
              <w:rPr>
                <w:noProof/>
                <w:webHidden/>
              </w:rPr>
              <w:t>11</w:t>
            </w:r>
            <w:r>
              <w:rPr>
                <w:noProof/>
                <w:webHidden/>
              </w:rPr>
              <w:fldChar w:fldCharType="end"/>
            </w:r>
          </w:hyperlink>
        </w:p>
        <w:p w14:paraId="53EF051C" w14:textId="77777777" w:rsidR="008B250B" w:rsidRDefault="008B250B">
          <w:pPr>
            <w:pStyle w:val="TM3"/>
            <w:tabs>
              <w:tab w:val="left" w:pos="1320"/>
              <w:tab w:val="right" w:pos="9016"/>
            </w:tabs>
            <w:rPr>
              <w:rFonts w:eastAsiaTheme="minorEastAsia" w:cstheme="minorBidi"/>
              <w:noProof/>
              <w:sz w:val="22"/>
              <w:szCs w:val="22"/>
            </w:rPr>
          </w:pPr>
          <w:hyperlink w:anchor="_Toc109991290" w:history="1">
            <w:r w:rsidRPr="00CF2D4A">
              <w:rPr>
                <w:rStyle w:val="Lienhypertexte"/>
                <w:noProof/>
              </w:rPr>
              <w:t>4.6.1</w:t>
            </w:r>
            <w:r>
              <w:rPr>
                <w:rFonts w:eastAsiaTheme="minorEastAsia" w:cstheme="minorBidi"/>
                <w:noProof/>
                <w:sz w:val="22"/>
                <w:szCs w:val="22"/>
              </w:rPr>
              <w:tab/>
            </w:r>
            <w:r w:rsidRPr="00CF2D4A">
              <w:rPr>
                <w:rStyle w:val="Lienhypertexte"/>
                <w:noProof/>
              </w:rPr>
              <w:t>En entrée</w:t>
            </w:r>
            <w:r>
              <w:rPr>
                <w:noProof/>
                <w:webHidden/>
              </w:rPr>
              <w:tab/>
            </w:r>
            <w:r>
              <w:rPr>
                <w:noProof/>
                <w:webHidden/>
              </w:rPr>
              <w:fldChar w:fldCharType="begin"/>
            </w:r>
            <w:r>
              <w:rPr>
                <w:noProof/>
                <w:webHidden/>
              </w:rPr>
              <w:instrText xml:space="preserve"> PAGEREF _Toc109991290 \h </w:instrText>
            </w:r>
            <w:r>
              <w:rPr>
                <w:noProof/>
                <w:webHidden/>
              </w:rPr>
            </w:r>
            <w:r>
              <w:rPr>
                <w:noProof/>
                <w:webHidden/>
              </w:rPr>
              <w:fldChar w:fldCharType="separate"/>
            </w:r>
            <w:r w:rsidR="00C20CE1">
              <w:rPr>
                <w:noProof/>
                <w:webHidden/>
              </w:rPr>
              <w:t>11</w:t>
            </w:r>
            <w:r>
              <w:rPr>
                <w:noProof/>
                <w:webHidden/>
              </w:rPr>
              <w:fldChar w:fldCharType="end"/>
            </w:r>
          </w:hyperlink>
        </w:p>
        <w:p w14:paraId="13A3DEAA" w14:textId="77777777" w:rsidR="008B250B" w:rsidRDefault="008B250B">
          <w:pPr>
            <w:pStyle w:val="TM3"/>
            <w:tabs>
              <w:tab w:val="left" w:pos="1320"/>
              <w:tab w:val="right" w:pos="9016"/>
            </w:tabs>
            <w:rPr>
              <w:rFonts w:eastAsiaTheme="minorEastAsia" w:cstheme="minorBidi"/>
              <w:noProof/>
              <w:sz w:val="22"/>
              <w:szCs w:val="22"/>
            </w:rPr>
          </w:pPr>
          <w:hyperlink w:anchor="_Toc109991291" w:history="1">
            <w:r w:rsidRPr="00CF2D4A">
              <w:rPr>
                <w:rStyle w:val="Lienhypertexte"/>
                <w:noProof/>
              </w:rPr>
              <w:t>4.6.2</w:t>
            </w:r>
            <w:r>
              <w:rPr>
                <w:rFonts w:eastAsiaTheme="minorEastAsia" w:cstheme="minorBidi"/>
                <w:noProof/>
                <w:sz w:val="22"/>
                <w:szCs w:val="22"/>
              </w:rPr>
              <w:tab/>
            </w:r>
            <w:r w:rsidRPr="00CF2D4A">
              <w:rPr>
                <w:rStyle w:val="Lienhypertexte"/>
                <w:noProof/>
              </w:rPr>
              <w:t>En sortie</w:t>
            </w:r>
            <w:r>
              <w:rPr>
                <w:noProof/>
                <w:webHidden/>
              </w:rPr>
              <w:tab/>
            </w:r>
            <w:r>
              <w:rPr>
                <w:noProof/>
                <w:webHidden/>
              </w:rPr>
              <w:fldChar w:fldCharType="begin"/>
            </w:r>
            <w:r>
              <w:rPr>
                <w:noProof/>
                <w:webHidden/>
              </w:rPr>
              <w:instrText xml:space="preserve"> PAGEREF _Toc109991291 \h </w:instrText>
            </w:r>
            <w:r>
              <w:rPr>
                <w:noProof/>
                <w:webHidden/>
              </w:rPr>
            </w:r>
            <w:r>
              <w:rPr>
                <w:noProof/>
                <w:webHidden/>
              </w:rPr>
              <w:fldChar w:fldCharType="separate"/>
            </w:r>
            <w:r w:rsidR="00C20CE1">
              <w:rPr>
                <w:noProof/>
                <w:webHidden/>
              </w:rPr>
              <w:t>12</w:t>
            </w:r>
            <w:r>
              <w:rPr>
                <w:noProof/>
                <w:webHidden/>
              </w:rPr>
              <w:fldChar w:fldCharType="end"/>
            </w:r>
          </w:hyperlink>
        </w:p>
        <w:p w14:paraId="10A1CAEB" w14:textId="77777777" w:rsidR="008B250B" w:rsidRDefault="008B250B">
          <w:pPr>
            <w:pStyle w:val="TM3"/>
            <w:tabs>
              <w:tab w:val="left" w:pos="1320"/>
              <w:tab w:val="right" w:pos="9016"/>
            </w:tabs>
            <w:rPr>
              <w:rFonts w:eastAsiaTheme="minorEastAsia" w:cstheme="minorBidi"/>
              <w:noProof/>
              <w:sz w:val="22"/>
              <w:szCs w:val="22"/>
            </w:rPr>
          </w:pPr>
          <w:hyperlink w:anchor="_Toc109991292" w:history="1">
            <w:r w:rsidRPr="00CF2D4A">
              <w:rPr>
                <w:rStyle w:val="Lienhypertexte"/>
                <w:noProof/>
              </w:rPr>
              <w:t>4.6.3</w:t>
            </w:r>
            <w:r>
              <w:rPr>
                <w:rFonts w:eastAsiaTheme="minorEastAsia" w:cstheme="minorBidi"/>
                <w:noProof/>
                <w:sz w:val="22"/>
                <w:szCs w:val="22"/>
              </w:rPr>
              <w:tab/>
            </w:r>
            <w:r w:rsidRPr="00CF2D4A">
              <w:rPr>
                <w:rStyle w:val="Lienhypertexte"/>
                <w:noProof/>
              </w:rPr>
              <w:t>Logs</w:t>
            </w:r>
            <w:r>
              <w:rPr>
                <w:noProof/>
                <w:webHidden/>
              </w:rPr>
              <w:tab/>
            </w:r>
            <w:r>
              <w:rPr>
                <w:noProof/>
                <w:webHidden/>
              </w:rPr>
              <w:fldChar w:fldCharType="begin"/>
            </w:r>
            <w:r>
              <w:rPr>
                <w:noProof/>
                <w:webHidden/>
              </w:rPr>
              <w:instrText xml:space="preserve"> PAGEREF _Toc109991292 \h </w:instrText>
            </w:r>
            <w:r>
              <w:rPr>
                <w:noProof/>
                <w:webHidden/>
              </w:rPr>
            </w:r>
            <w:r>
              <w:rPr>
                <w:noProof/>
                <w:webHidden/>
              </w:rPr>
              <w:fldChar w:fldCharType="separate"/>
            </w:r>
            <w:r w:rsidR="00C20CE1">
              <w:rPr>
                <w:noProof/>
                <w:webHidden/>
              </w:rPr>
              <w:t>12</w:t>
            </w:r>
            <w:r>
              <w:rPr>
                <w:noProof/>
                <w:webHidden/>
              </w:rPr>
              <w:fldChar w:fldCharType="end"/>
            </w:r>
          </w:hyperlink>
        </w:p>
        <w:p w14:paraId="29F264D3" w14:textId="77777777" w:rsidR="008B250B" w:rsidRDefault="008B250B">
          <w:pPr>
            <w:pStyle w:val="TM3"/>
            <w:tabs>
              <w:tab w:val="left" w:pos="1320"/>
              <w:tab w:val="right" w:pos="9016"/>
            </w:tabs>
            <w:rPr>
              <w:rFonts w:eastAsiaTheme="minorEastAsia" w:cstheme="minorBidi"/>
              <w:noProof/>
              <w:sz w:val="22"/>
              <w:szCs w:val="22"/>
            </w:rPr>
          </w:pPr>
          <w:hyperlink w:anchor="_Toc109991293" w:history="1">
            <w:r w:rsidRPr="00CF2D4A">
              <w:rPr>
                <w:rStyle w:val="Lienhypertexte"/>
                <w:noProof/>
              </w:rPr>
              <w:t>4.6.4</w:t>
            </w:r>
            <w:r>
              <w:rPr>
                <w:rFonts w:eastAsiaTheme="minorEastAsia" w:cstheme="minorBidi"/>
                <w:noProof/>
                <w:sz w:val="22"/>
                <w:szCs w:val="22"/>
              </w:rPr>
              <w:tab/>
            </w:r>
            <w:r w:rsidRPr="00CF2D4A">
              <w:rPr>
                <w:rStyle w:val="Lienhypertexte"/>
                <w:noProof/>
              </w:rPr>
              <w:t>Exemple de fichier .bat :</w:t>
            </w:r>
            <w:r>
              <w:rPr>
                <w:noProof/>
                <w:webHidden/>
              </w:rPr>
              <w:tab/>
            </w:r>
            <w:r>
              <w:rPr>
                <w:noProof/>
                <w:webHidden/>
              </w:rPr>
              <w:fldChar w:fldCharType="begin"/>
            </w:r>
            <w:r>
              <w:rPr>
                <w:noProof/>
                <w:webHidden/>
              </w:rPr>
              <w:instrText xml:space="preserve"> PAGEREF _Toc109991293 \h </w:instrText>
            </w:r>
            <w:r>
              <w:rPr>
                <w:noProof/>
                <w:webHidden/>
              </w:rPr>
            </w:r>
            <w:r>
              <w:rPr>
                <w:noProof/>
                <w:webHidden/>
              </w:rPr>
              <w:fldChar w:fldCharType="separate"/>
            </w:r>
            <w:r w:rsidR="00C20CE1">
              <w:rPr>
                <w:noProof/>
                <w:webHidden/>
              </w:rPr>
              <w:t>13</w:t>
            </w:r>
            <w:r>
              <w:rPr>
                <w:noProof/>
                <w:webHidden/>
              </w:rPr>
              <w:fldChar w:fldCharType="end"/>
            </w:r>
          </w:hyperlink>
        </w:p>
        <w:p w14:paraId="5312C91E" w14:textId="77777777" w:rsidR="008B250B" w:rsidRDefault="008B250B">
          <w:pPr>
            <w:pStyle w:val="TM2"/>
            <w:tabs>
              <w:tab w:val="left" w:pos="880"/>
              <w:tab w:val="right" w:pos="9016"/>
            </w:tabs>
            <w:rPr>
              <w:rFonts w:eastAsiaTheme="minorEastAsia" w:cstheme="minorBidi"/>
              <w:b w:val="0"/>
              <w:bCs w:val="0"/>
              <w:noProof/>
              <w:szCs w:val="22"/>
            </w:rPr>
          </w:pPr>
          <w:hyperlink w:anchor="_Toc109991294" w:history="1">
            <w:r w:rsidRPr="00CF2D4A">
              <w:rPr>
                <w:rStyle w:val="Lienhypertexte"/>
                <w:noProof/>
              </w:rPr>
              <w:t>4.7</w:t>
            </w:r>
            <w:r>
              <w:rPr>
                <w:rFonts w:eastAsiaTheme="minorEastAsia" w:cstheme="minorBidi"/>
                <w:b w:val="0"/>
                <w:bCs w:val="0"/>
                <w:noProof/>
                <w:szCs w:val="22"/>
              </w:rPr>
              <w:tab/>
            </w:r>
            <w:r w:rsidRPr="00CF2D4A">
              <w:rPr>
                <w:rStyle w:val="Lienhypertexte"/>
                <w:noProof/>
              </w:rPr>
              <w:t>Recalage des données utilisateurs : RPCUMover.exe</w:t>
            </w:r>
            <w:r>
              <w:rPr>
                <w:noProof/>
                <w:webHidden/>
              </w:rPr>
              <w:tab/>
            </w:r>
            <w:r>
              <w:rPr>
                <w:noProof/>
                <w:webHidden/>
              </w:rPr>
              <w:fldChar w:fldCharType="begin"/>
            </w:r>
            <w:r>
              <w:rPr>
                <w:noProof/>
                <w:webHidden/>
              </w:rPr>
              <w:instrText xml:space="preserve"> PAGEREF _Toc109991294 \h </w:instrText>
            </w:r>
            <w:r>
              <w:rPr>
                <w:noProof/>
                <w:webHidden/>
              </w:rPr>
            </w:r>
            <w:r>
              <w:rPr>
                <w:noProof/>
                <w:webHidden/>
              </w:rPr>
              <w:fldChar w:fldCharType="separate"/>
            </w:r>
            <w:r w:rsidR="00C20CE1">
              <w:rPr>
                <w:noProof/>
                <w:webHidden/>
              </w:rPr>
              <w:t>14</w:t>
            </w:r>
            <w:r>
              <w:rPr>
                <w:noProof/>
                <w:webHidden/>
              </w:rPr>
              <w:fldChar w:fldCharType="end"/>
            </w:r>
          </w:hyperlink>
        </w:p>
        <w:p w14:paraId="12BA7545" w14:textId="77777777" w:rsidR="008B250B" w:rsidRDefault="008B250B">
          <w:pPr>
            <w:pStyle w:val="TM3"/>
            <w:tabs>
              <w:tab w:val="left" w:pos="1320"/>
              <w:tab w:val="right" w:pos="9016"/>
            </w:tabs>
            <w:rPr>
              <w:rFonts w:eastAsiaTheme="minorEastAsia" w:cstheme="minorBidi"/>
              <w:noProof/>
              <w:sz w:val="22"/>
              <w:szCs w:val="22"/>
            </w:rPr>
          </w:pPr>
          <w:hyperlink w:anchor="_Toc109991295" w:history="1">
            <w:r w:rsidRPr="00CF2D4A">
              <w:rPr>
                <w:rStyle w:val="Lienhypertexte"/>
                <w:noProof/>
              </w:rPr>
              <w:t>4.7.1</w:t>
            </w:r>
            <w:r>
              <w:rPr>
                <w:rFonts w:eastAsiaTheme="minorEastAsia" w:cstheme="minorBidi"/>
                <w:noProof/>
                <w:sz w:val="22"/>
                <w:szCs w:val="22"/>
              </w:rPr>
              <w:tab/>
            </w:r>
            <w:r w:rsidRPr="00CF2D4A">
              <w:rPr>
                <w:rStyle w:val="Lienhypertexte"/>
                <w:noProof/>
              </w:rPr>
              <w:t>En entrée</w:t>
            </w:r>
            <w:r>
              <w:rPr>
                <w:noProof/>
                <w:webHidden/>
              </w:rPr>
              <w:tab/>
            </w:r>
            <w:r>
              <w:rPr>
                <w:noProof/>
                <w:webHidden/>
              </w:rPr>
              <w:fldChar w:fldCharType="begin"/>
            </w:r>
            <w:r>
              <w:rPr>
                <w:noProof/>
                <w:webHidden/>
              </w:rPr>
              <w:instrText xml:space="preserve"> PAGEREF _Toc109991295 \h </w:instrText>
            </w:r>
            <w:r>
              <w:rPr>
                <w:noProof/>
                <w:webHidden/>
              </w:rPr>
            </w:r>
            <w:r>
              <w:rPr>
                <w:noProof/>
                <w:webHidden/>
              </w:rPr>
              <w:fldChar w:fldCharType="separate"/>
            </w:r>
            <w:r w:rsidR="00C20CE1">
              <w:rPr>
                <w:noProof/>
                <w:webHidden/>
              </w:rPr>
              <w:t>14</w:t>
            </w:r>
            <w:r>
              <w:rPr>
                <w:noProof/>
                <w:webHidden/>
              </w:rPr>
              <w:fldChar w:fldCharType="end"/>
            </w:r>
          </w:hyperlink>
        </w:p>
        <w:p w14:paraId="163184BA" w14:textId="77777777" w:rsidR="008B250B" w:rsidRDefault="008B250B">
          <w:pPr>
            <w:pStyle w:val="TM3"/>
            <w:tabs>
              <w:tab w:val="left" w:pos="1320"/>
              <w:tab w:val="right" w:pos="9016"/>
            </w:tabs>
            <w:rPr>
              <w:rFonts w:eastAsiaTheme="minorEastAsia" w:cstheme="minorBidi"/>
              <w:noProof/>
              <w:sz w:val="22"/>
              <w:szCs w:val="22"/>
            </w:rPr>
          </w:pPr>
          <w:hyperlink w:anchor="_Toc109991296" w:history="1">
            <w:r w:rsidRPr="00CF2D4A">
              <w:rPr>
                <w:rStyle w:val="Lienhypertexte"/>
                <w:noProof/>
              </w:rPr>
              <w:t>4.7.2</w:t>
            </w:r>
            <w:r>
              <w:rPr>
                <w:rFonts w:eastAsiaTheme="minorEastAsia" w:cstheme="minorBidi"/>
                <w:noProof/>
                <w:sz w:val="22"/>
                <w:szCs w:val="22"/>
              </w:rPr>
              <w:tab/>
            </w:r>
            <w:r w:rsidRPr="00CF2D4A">
              <w:rPr>
                <w:rStyle w:val="Lienhypertexte"/>
                <w:noProof/>
              </w:rPr>
              <w:t>En sortie</w:t>
            </w:r>
            <w:r>
              <w:rPr>
                <w:noProof/>
                <w:webHidden/>
              </w:rPr>
              <w:tab/>
            </w:r>
            <w:r>
              <w:rPr>
                <w:noProof/>
                <w:webHidden/>
              </w:rPr>
              <w:fldChar w:fldCharType="begin"/>
            </w:r>
            <w:r>
              <w:rPr>
                <w:noProof/>
                <w:webHidden/>
              </w:rPr>
              <w:instrText xml:space="preserve"> PAGEREF _Toc109991296 \h </w:instrText>
            </w:r>
            <w:r>
              <w:rPr>
                <w:noProof/>
                <w:webHidden/>
              </w:rPr>
            </w:r>
            <w:r>
              <w:rPr>
                <w:noProof/>
                <w:webHidden/>
              </w:rPr>
              <w:fldChar w:fldCharType="separate"/>
            </w:r>
            <w:r w:rsidR="00C20CE1">
              <w:rPr>
                <w:noProof/>
                <w:webHidden/>
              </w:rPr>
              <w:t>14</w:t>
            </w:r>
            <w:r>
              <w:rPr>
                <w:noProof/>
                <w:webHidden/>
              </w:rPr>
              <w:fldChar w:fldCharType="end"/>
            </w:r>
          </w:hyperlink>
        </w:p>
        <w:p w14:paraId="04BD90F1" w14:textId="77777777" w:rsidR="008B250B" w:rsidRDefault="008B250B">
          <w:pPr>
            <w:pStyle w:val="TM3"/>
            <w:tabs>
              <w:tab w:val="left" w:pos="1320"/>
              <w:tab w:val="right" w:pos="9016"/>
            </w:tabs>
            <w:rPr>
              <w:rFonts w:eastAsiaTheme="minorEastAsia" w:cstheme="minorBidi"/>
              <w:noProof/>
              <w:sz w:val="22"/>
              <w:szCs w:val="22"/>
            </w:rPr>
          </w:pPr>
          <w:hyperlink w:anchor="_Toc109991297" w:history="1">
            <w:r w:rsidRPr="00CF2D4A">
              <w:rPr>
                <w:rStyle w:val="Lienhypertexte"/>
                <w:noProof/>
              </w:rPr>
              <w:t>4.7.3</w:t>
            </w:r>
            <w:r>
              <w:rPr>
                <w:rFonts w:eastAsiaTheme="minorEastAsia" w:cstheme="minorBidi"/>
                <w:noProof/>
                <w:sz w:val="22"/>
                <w:szCs w:val="22"/>
              </w:rPr>
              <w:tab/>
            </w:r>
            <w:r w:rsidRPr="00CF2D4A">
              <w:rPr>
                <w:rStyle w:val="Lienhypertexte"/>
                <w:noProof/>
              </w:rPr>
              <w:t>Logs CSV</w:t>
            </w:r>
            <w:r>
              <w:rPr>
                <w:noProof/>
                <w:webHidden/>
              </w:rPr>
              <w:tab/>
            </w:r>
            <w:r>
              <w:rPr>
                <w:noProof/>
                <w:webHidden/>
              </w:rPr>
              <w:fldChar w:fldCharType="begin"/>
            </w:r>
            <w:r>
              <w:rPr>
                <w:noProof/>
                <w:webHidden/>
              </w:rPr>
              <w:instrText xml:space="preserve"> PAGEREF _Toc109991297 \h </w:instrText>
            </w:r>
            <w:r>
              <w:rPr>
                <w:noProof/>
                <w:webHidden/>
              </w:rPr>
            </w:r>
            <w:r>
              <w:rPr>
                <w:noProof/>
                <w:webHidden/>
              </w:rPr>
              <w:fldChar w:fldCharType="separate"/>
            </w:r>
            <w:r w:rsidR="00C20CE1">
              <w:rPr>
                <w:noProof/>
                <w:webHidden/>
              </w:rPr>
              <w:t>14</w:t>
            </w:r>
            <w:r>
              <w:rPr>
                <w:noProof/>
                <w:webHidden/>
              </w:rPr>
              <w:fldChar w:fldCharType="end"/>
            </w:r>
          </w:hyperlink>
        </w:p>
        <w:p w14:paraId="776E17F5" w14:textId="77777777" w:rsidR="008B250B" w:rsidRDefault="008B250B">
          <w:pPr>
            <w:pStyle w:val="TM3"/>
            <w:tabs>
              <w:tab w:val="left" w:pos="1320"/>
              <w:tab w:val="right" w:pos="9016"/>
            </w:tabs>
            <w:rPr>
              <w:rFonts w:eastAsiaTheme="minorEastAsia" w:cstheme="minorBidi"/>
              <w:noProof/>
              <w:sz w:val="22"/>
              <w:szCs w:val="22"/>
            </w:rPr>
          </w:pPr>
          <w:hyperlink w:anchor="_Toc109991298" w:history="1">
            <w:r w:rsidRPr="00CF2D4A">
              <w:rPr>
                <w:rStyle w:val="Lienhypertexte"/>
                <w:noProof/>
              </w:rPr>
              <w:t>4.7.4</w:t>
            </w:r>
            <w:r>
              <w:rPr>
                <w:rFonts w:eastAsiaTheme="minorEastAsia" w:cstheme="minorBidi"/>
                <w:noProof/>
                <w:sz w:val="22"/>
                <w:szCs w:val="22"/>
              </w:rPr>
              <w:tab/>
            </w:r>
            <w:r w:rsidRPr="00CF2D4A">
              <w:rPr>
                <w:rStyle w:val="Lienhypertexte"/>
                <w:noProof/>
              </w:rPr>
              <w:t>Exemple de fichier .bat:</w:t>
            </w:r>
            <w:r>
              <w:rPr>
                <w:noProof/>
                <w:webHidden/>
              </w:rPr>
              <w:tab/>
            </w:r>
            <w:r>
              <w:rPr>
                <w:noProof/>
                <w:webHidden/>
              </w:rPr>
              <w:fldChar w:fldCharType="begin"/>
            </w:r>
            <w:r>
              <w:rPr>
                <w:noProof/>
                <w:webHidden/>
              </w:rPr>
              <w:instrText xml:space="preserve"> PAGEREF _Toc109991298 \h </w:instrText>
            </w:r>
            <w:r>
              <w:rPr>
                <w:noProof/>
                <w:webHidden/>
              </w:rPr>
            </w:r>
            <w:r>
              <w:rPr>
                <w:noProof/>
                <w:webHidden/>
              </w:rPr>
              <w:fldChar w:fldCharType="separate"/>
            </w:r>
            <w:r w:rsidR="00C20CE1">
              <w:rPr>
                <w:noProof/>
                <w:webHidden/>
              </w:rPr>
              <w:t>14</w:t>
            </w:r>
            <w:r>
              <w:rPr>
                <w:noProof/>
                <w:webHidden/>
              </w:rPr>
              <w:fldChar w:fldCharType="end"/>
            </w:r>
          </w:hyperlink>
        </w:p>
        <w:p w14:paraId="559A0ADD" w14:textId="77777777" w:rsidR="008B250B" w:rsidRDefault="008B250B">
          <w:pPr>
            <w:pStyle w:val="TM1"/>
            <w:tabs>
              <w:tab w:val="left" w:pos="480"/>
              <w:tab w:val="right" w:pos="9016"/>
            </w:tabs>
            <w:rPr>
              <w:rFonts w:eastAsiaTheme="minorEastAsia" w:cstheme="minorBidi"/>
              <w:b w:val="0"/>
              <w:bCs w:val="0"/>
              <w:i w:val="0"/>
              <w:iCs w:val="0"/>
              <w:noProof/>
              <w:szCs w:val="22"/>
            </w:rPr>
          </w:pPr>
          <w:hyperlink w:anchor="_Toc109991299" w:history="1">
            <w:r w:rsidRPr="00CF2D4A">
              <w:rPr>
                <w:rStyle w:val="Lienhypertexte"/>
                <w:noProof/>
              </w:rPr>
              <w:t>5</w:t>
            </w:r>
            <w:r>
              <w:rPr>
                <w:rFonts w:eastAsiaTheme="minorEastAsia" w:cstheme="minorBidi"/>
                <w:b w:val="0"/>
                <w:bCs w:val="0"/>
                <w:i w:val="0"/>
                <w:iCs w:val="0"/>
                <w:noProof/>
                <w:szCs w:val="22"/>
              </w:rPr>
              <w:tab/>
            </w:r>
            <w:r w:rsidRPr="00CF2D4A">
              <w:rPr>
                <w:rStyle w:val="Lienhypertexte"/>
                <w:noProof/>
              </w:rPr>
              <w:t>Préparation des données</w:t>
            </w:r>
            <w:r>
              <w:rPr>
                <w:noProof/>
                <w:webHidden/>
              </w:rPr>
              <w:tab/>
            </w:r>
            <w:r>
              <w:rPr>
                <w:noProof/>
                <w:webHidden/>
              </w:rPr>
              <w:fldChar w:fldCharType="begin"/>
            </w:r>
            <w:r>
              <w:rPr>
                <w:noProof/>
                <w:webHidden/>
              </w:rPr>
              <w:instrText xml:space="preserve"> PAGEREF _Toc109991299 \h </w:instrText>
            </w:r>
            <w:r>
              <w:rPr>
                <w:noProof/>
                <w:webHidden/>
              </w:rPr>
            </w:r>
            <w:r>
              <w:rPr>
                <w:noProof/>
                <w:webHidden/>
              </w:rPr>
              <w:fldChar w:fldCharType="separate"/>
            </w:r>
            <w:r w:rsidR="00C20CE1">
              <w:rPr>
                <w:noProof/>
                <w:webHidden/>
              </w:rPr>
              <w:t>15</w:t>
            </w:r>
            <w:r>
              <w:rPr>
                <w:noProof/>
                <w:webHidden/>
              </w:rPr>
              <w:fldChar w:fldCharType="end"/>
            </w:r>
          </w:hyperlink>
        </w:p>
        <w:p w14:paraId="119F99AE" w14:textId="77777777" w:rsidR="008B250B" w:rsidRDefault="008B250B">
          <w:pPr>
            <w:pStyle w:val="TM2"/>
            <w:tabs>
              <w:tab w:val="left" w:pos="880"/>
              <w:tab w:val="right" w:pos="9016"/>
            </w:tabs>
            <w:rPr>
              <w:rFonts w:eastAsiaTheme="minorEastAsia" w:cstheme="minorBidi"/>
              <w:b w:val="0"/>
              <w:bCs w:val="0"/>
              <w:noProof/>
              <w:szCs w:val="22"/>
            </w:rPr>
          </w:pPr>
          <w:hyperlink w:anchor="_Toc109991300" w:history="1">
            <w:r w:rsidRPr="00CF2D4A">
              <w:rPr>
                <w:rStyle w:val="Lienhypertexte"/>
                <w:noProof/>
              </w:rPr>
              <w:t>5.1</w:t>
            </w:r>
            <w:r>
              <w:rPr>
                <w:rFonts w:eastAsiaTheme="minorEastAsia" w:cstheme="minorBidi"/>
                <w:b w:val="0"/>
                <w:bCs w:val="0"/>
                <w:noProof/>
                <w:szCs w:val="22"/>
              </w:rPr>
              <w:tab/>
            </w:r>
            <w:r w:rsidRPr="00CF2D4A">
              <w:rPr>
                <w:rStyle w:val="Lienhypertexte"/>
                <w:noProof/>
              </w:rPr>
              <w:t>Données PCI</w:t>
            </w:r>
            <w:r>
              <w:rPr>
                <w:noProof/>
                <w:webHidden/>
              </w:rPr>
              <w:tab/>
            </w:r>
            <w:r>
              <w:rPr>
                <w:noProof/>
                <w:webHidden/>
              </w:rPr>
              <w:fldChar w:fldCharType="begin"/>
            </w:r>
            <w:r>
              <w:rPr>
                <w:noProof/>
                <w:webHidden/>
              </w:rPr>
              <w:instrText xml:space="preserve"> PAGEREF _Toc109991300 \h </w:instrText>
            </w:r>
            <w:r>
              <w:rPr>
                <w:noProof/>
                <w:webHidden/>
              </w:rPr>
            </w:r>
            <w:r>
              <w:rPr>
                <w:noProof/>
                <w:webHidden/>
              </w:rPr>
              <w:fldChar w:fldCharType="separate"/>
            </w:r>
            <w:r w:rsidR="00C20CE1">
              <w:rPr>
                <w:noProof/>
                <w:webHidden/>
              </w:rPr>
              <w:t>15</w:t>
            </w:r>
            <w:r>
              <w:rPr>
                <w:noProof/>
                <w:webHidden/>
              </w:rPr>
              <w:fldChar w:fldCharType="end"/>
            </w:r>
          </w:hyperlink>
        </w:p>
        <w:p w14:paraId="32D75013" w14:textId="77777777" w:rsidR="008B250B" w:rsidRDefault="008B250B">
          <w:pPr>
            <w:pStyle w:val="TM3"/>
            <w:tabs>
              <w:tab w:val="left" w:pos="1320"/>
              <w:tab w:val="right" w:pos="9016"/>
            </w:tabs>
            <w:rPr>
              <w:rFonts w:eastAsiaTheme="minorEastAsia" w:cstheme="minorBidi"/>
              <w:noProof/>
              <w:sz w:val="22"/>
              <w:szCs w:val="22"/>
            </w:rPr>
          </w:pPr>
          <w:hyperlink w:anchor="_Toc109991301" w:history="1">
            <w:r w:rsidRPr="00CF2D4A">
              <w:rPr>
                <w:rStyle w:val="Lienhypertexte"/>
                <w:noProof/>
                <w:lang w:eastAsia="ja-JP"/>
              </w:rPr>
              <w:t>5.1.1</w:t>
            </w:r>
            <w:r>
              <w:rPr>
                <w:rFonts w:eastAsiaTheme="minorEastAsia" w:cstheme="minorBidi"/>
                <w:noProof/>
                <w:sz w:val="22"/>
                <w:szCs w:val="22"/>
              </w:rPr>
              <w:tab/>
            </w:r>
            <w:r w:rsidRPr="00CF2D4A">
              <w:rPr>
                <w:rStyle w:val="Lienhypertexte"/>
                <w:noProof/>
                <w:lang w:eastAsia="ja-JP"/>
              </w:rPr>
              <w:t>PCI initial</w:t>
            </w:r>
            <w:r>
              <w:rPr>
                <w:noProof/>
                <w:webHidden/>
              </w:rPr>
              <w:tab/>
            </w:r>
            <w:r>
              <w:rPr>
                <w:noProof/>
                <w:webHidden/>
              </w:rPr>
              <w:fldChar w:fldCharType="begin"/>
            </w:r>
            <w:r>
              <w:rPr>
                <w:noProof/>
                <w:webHidden/>
              </w:rPr>
              <w:instrText xml:space="preserve"> PAGEREF _Toc109991301 \h </w:instrText>
            </w:r>
            <w:r>
              <w:rPr>
                <w:noProof/>
                <w:webHidden/>
              </w:rPr>
            </w:r>
            <w:r>
              <w:rPr>
                <w:noProof/>
                <w:webHidden/>
              </w:rPr>
              <w:fldChar w:fldCharType="separate"/>
            </w:r>
            <w:r w:rsidR="00C20CE1">
              <w:rPr>
                <w:noProof/>
                <w:webHidden/>
              </w:rPr>
              <w:t>15</w:t>
            </w:r>
            <w:r>
              <w:rPr>
                <w:noProof/>
                <w:webHidden/>
              </w:rPr>
              <w:fldChar w:fldCharType="end"/>
            </w:r>
          </w:hyperlink>
        </w:p>
        <w:p w14:paraId="0927B4A9" w14:textId="77777777" w:rsidR="008B250B" w:rsidRDefault="008B250B">
          <w:pPr>
            <w:pStyle w:val="TM3"/>
            <w:tabs>
              <w:tab w:val="left" w:pos="1320"/>
              <w:tab w:val="right" w:pos="9016"/>
            </w:tabs>
            <w:rPr>
              <w:rFonts w:eastAsiaTheme="minorEastAsia" w:cstheme="minorBidi"/>
              <w:noProof/>
              <w:sz w:val="22"/>
              <w:szCs w:val="22"/>
            </w:rPr>
          </w:pPr>
          <w:hyperlink w:anchor="_Toc109991302" w:history="1">
            <w:r w:rsidRPr="00CF2D4A">
              <w:rPr>
                <w:rStyle w:val="Lienhypertexte"/>
                <w:noProof/>
              </w:rPr>
              <w:t>5.1.2</w:t>
            </w:r>
            <w:r>
              <w:rPr>
                <w:rFonts w:eastAsiaTheme="minorEastAsia" w:cstheme="minorBidi"/>
                <w:noProof/>
                <w:sz w:val="22"/>
                <w:szCs w:val="22"/>
              </w:rPr>
              <w:tab/>
            </w:r>
            <w:r w:rsidRPr="00CF2D4A">
              <w:rPr>
                <w:rStyle w:val="Lienhypertexte"/>
                <w:noProof/>
              </w:rPr>
              <w:t>PCI post RPCU</w:t>
            </w:r>
            <w:r>
              <w:rPr>
                <w:noProof/>
                <w:webHidden/>
              </w:rPr>
              <w:tab/>
            </w:r>
            <w:r>
              <w:rPr>
                <w:noProof/>
                <w:webHidden/>
              </w:rPr>
              <w:fldChar w:fldCharType="begin"/>
            </w:r>
            <w:r>
              <w:rPr>
                <w:noProof/>
                <w:webHidden/>
              </w:rPr>
              <w:instrText xml:space="preserve"> PAGEREF _Toc109991302 \h </w:instrText>
            </w:r>
            <w:r>
              <w:rPr>
                <w:noProof/>
                <w:webHidden/>
              </w:rPr>
            </w:r>
            <w:r>
              <w:rPr>
                <w:noProof/>
                <w:webHidden/>
              </w:rPr>
              <w:fldChar w:fldCharType="separate"/>
            </w:r>
            <w:r w:rsidR="00C20CE1">
              <w:rPr>
                <w:noProof/>
                <w:webHidden/>
              </w:rPr>
              <w:t>15</w:t>
            </w:r>
            <w:r>
              <w:rPr>
                <w:noProof/>
                <w:webHidden/>
              </w:rPr>
              <w:fldChar w:fldCharType="end"/>
            </w:r>
          </w:hyperlink>
        </w:p>
        <w:p w14:paraId="534A5D02" w14:textId="77777777" w:rsidR="008B250B" w:rsidRDefault="008B250B">
          <w:pPr>
            <w:pStyle w:val="TM3"/>
            <w:tabs>
              <w:tab w:val="left" w:pos="1320"/>
              <w:tab w:val="right" w:pos="9016"/>
            </w:tabs>
            <w:rPr>
              <w:rFonts w:eastAsiaTheme="minorEastAsia" w:cstheme="minorBidi"/>
              <w:noProof/>
              <w:sz w:val="22"/>
              <w:szCs w:val="22"/>
            </w:rPr>
          </w:pPr>
          <w:hyperlink w:anchor="_Toc109991303" w:history="1">
            <w:r w:rsidRPr="00CF2D4A">
              <w:rPr>
                <w:rStyle w:val="Lienhypertexte"/>
                <w:noProof/>
              </w:rPr>
              <w:t>5.1.3</w:t>
            </w:r>
            <w:r>
              <w:rPr>
                <w:rFonts w:eastAsiaTheme="minorEastAsia" w:cstheme="minorBidi"/>
                <w:noProof/>
                <w:sz w:val="22"/>
                <w:szCs w:val="22"/>
              </w:rPr>
              <w:tab/>
            </w:r>
            <w:r w:rsidRPr="00CF2D4A">
              <w:rPr>
                <w:rStyle w:val="Lienhypertexte"/>
                <w:noProof/>
              </w:rPr>
              <w:t>Champs de jointure</w:t>
            </w:r>
            <w:r>
              <w:rPr>
                <w:noProof/>
                <w:webHidden/>
              </w:rPr>
              <w:tab/>
            </w:r>
            <w:r>
              <w:rPr>
                <w:noProof/>
                <w:webHidden/>
              </w:rPr>
              <w:fldChar w:fldCharType="begin"/>
            </w:r>
            <w:r>
              <w:rPr>
                <w:noProof/>
                <w:webHidden/>
              </w:rPr>
              <w:instrText xml:space="preserve"> PAGEREF _Toc109991303 \h </w:instrText>
            </w:r>
            <w:r>
              <w:rPr>
                <w:noProof/>
                <w:webHidden/>
              </w:rPr>
            </w:r>
            <w:r>
              <w:rPr>
                <w:noProof/>
                <w:webHidden/>
              </w:rPr>
              <w:fldChar w:fldCharType="separate"/>
            </w:r>
            <w:r w:rsidR="00C20CE1">
              <w:rPr>
                <w:noProof/>
                <w:webHidden/>
              </w:rPr>
              <w:t>15</w:t>
            </w:r>
            <w:r>
              <w:rPr>
                <w:noProof/>
                <w:webHidden/>
              </w:rPr>
              <w:fldChar w:fldCharType="end"/>
            </w:r>
          </w:hyperlink>
        </w:p>
        <w:p w14:paraId="66DEF69B" w14:textId="77777777" w:rsidR="008B250B" w:rsidRDefault="008B250B">
          <w:pPr>
            <w:pStyle w:val="TM2"/>
            <w:tabs>
              <w:tab w:val="left" w:pos="880"/>
              <w:tab w:val="right" w:pos="9016"/>
            </w:tabs>
            <w:rPr>
              <w:rFonts w:eastAsiaTheme="minorEastAsia" w:cstheme="minorBidi"/>
              <w:b w:val="0"/>
              <w:bCs w:val="0"/>
              <w:noProof/>
              <w:szCs w:val="22"/>
            </w:rPr>
          </w:pPr>
          <w:hyperlink w:anchor="_Toc109991304" w:history="1">
            <w:r w:rsidRPr="00CF2D4A">
              <w:rPr>
                <w:rStyle w:val="Lienhypertexte"/>
                <w:noProof/>
              </w:rPr>
              <w:t>5.2</w:t>
            </w:r>
            <w:r>
              <w:rPr>
                <w:rFonts w:eastAsiaTheme="minorEastAsia" w:cstheme="minorBidi"/>
                <w:b w:val="0"/>
                <w:bCs w:val="0"/>
                <w:noProof/>
                <w:szCs w:val="22"/>
              </w:rPr>
              <w:tab/>
            </w:r>
            <w:r w:rsidRPr="00CF2D4A">
              <w:rPr>
                <w:rStyle w:val="Lienhypertexte"/>
                <w:noProof/>
              </w:rPr>
              <w:t>Les données métiers</w:t>
            </w:r>
            <w:r>
              <w:rPr>
                <w:noProof/>
                <w:webHidden/>
              </w:rPr>
              <w:tab/>
            </w:r>
            <w:r>
              <w:rPr>
                <w:noProof/>
                <w:webHidden/>
              </w:rPr>
              <w:fldChar w:fldCharType="begin"/>
            </w:r>
            <w:r>
              <w:rPr>
                <w:noProof/>
                <w:webHidden/>
              </w:rPr>
              <w:instrText xml:space="preserve"> PAGEREF _Toc109991304 \h </w:instrText>
            </w:r>
            <w:r>
              <w:rPr>
                <w:noProof/>
                <w:webHidden/>
              </w:rPr>
            </w:r>
            <w:r>
              <w:rPr>
                <w:noProof/>
                <w:webHidden/>
              </w:rPr>
              <w:fldChar w:fldCharType="separate"/>
            </w:r>
            <w:r w:rsidR="00C20CE1">
              <w:rPr>
                <w:noProof/>
                <w:webHidden/>
              </w:rPr>
              <w:t>16</w:t>
            </w:r>
            <w:r>
              <w:rPr>
                <w:noProof/>
                <w:webHidden/>
              </w:rPr>
              <w:fldChar w:fldCharType="end"/>
            </w:r>
          </w:hyperlink>
        </w:p>
        <w:p w14:paraId="12A79332" w14:textId="77777777" w:rsidR="008B250B" w:rsidRDefault="008B250B">
          <w:pPr>
            <w:pStyle w:val="TM1"/>
            <w:tabs>
              <w:tab w:val="left" w:pos="480"/>
              <w:tab w:val="right" w:pos="9016"/>
            </w:tabs>
            <w:rPr>
              <w:rFonts w:eastAsiaTheme="minorEastAsia" w:cstheme="minorBidi"/>
              <w:b w:val="0"/>
              <w:bCs w:val="0"/>
              <w:i w:val="0"/>
              <w:iCs w:val="0"/>
              <w:noProof/>
              <w:szCs w:val="22"/>
            </w:rPr>
          </w:pPr>
          <w:hyperlink w:anchor="_Toc109991305" w:history="1">
            <w:r w:rsidRPr="00CF2D4A">
              <w:rPr>
                <w:rStyle w:val="Lienhypertexte"/>
                <w:noProof/>
              </w:rPr>
              <w:t>6</w:t>
            </w:r>
            <w:r>
              <w:rPr>
                <w:rFonts w:eastAsiaTheme="minorEastAsia" w:cstheme="minorBidi"/>
                <w:b w:val="0"/>
                <w:bCs w:val="0"/>
                <w:i w:val="0"/>
                <w:iCs w:val="0"/>
                <w:noProof/>
                <w:szCs w:val="22"/>
              </w:rPr>
              <w:tab/>
            </w:r>
            <w:r w:rsidRPr="00CF2D4A">
              <w:rPr>
                <w:rStyle w:val="Lienhypertexte"/>
                <w:noProof/>
              </w:rPr>
              <w:t>Les problèmes rencontrés</w:t>
            </w:r>
            <w:r>
              <w:rPr>
                <w:noProof/>
                <w:webHidden/>
              </w:rPr>
              <w:tab/>
            </w:r>
            <w:r>
              <w:rPr>
                <w:noProof/>
                <w:webHidden/>
              </w:rPr>
              <w:fldChar w:fldCharType="begin"/>
            </w:r>
            <w:r>
              <w:rPr>
                <w:noProof/>
                <w:webHidden/>
              </w:rPr>
              <w:instrText xml:space="preserve"> PAGEREF _Toc109991305 \h </w:instrText>
            </w:r>
            <w:r>
              <w:rPr>
                <w:noProof/>
                <w:webHidden/>
              </w:rPr>
            </w:r>
            <w:r>
              <w:rPr>
                <w:noProof/>
                <w:webHidden/>
              </w:rPr>
              <w:fldChar w:fldCharType="separate"/>
            </w:r>
            <w:r w:rsidR="00C20CE1">
              <w:rPr>
                <w:noProof/>
                <w:webHidden/>
              </w:rPr>
              <w:t>17</w:t>
            </w:r>
            <w:r>
              <w:rPr>
                <w:noProof/>
                <w:webHidden/>
              </w:rPr>
              <w:fldChar w:fldCharType="end"/>
            </w:r>
          </w:hyperlink>
        </w:p>
        <w:p w14:paraId="41C69472" w14:textId="77777777" w:rsidR="008B250B" w:rsidRDefault="008B250B">
          <w:pPr>
            <w:pStyle w:val="TM2"/>
            <w:tabs>
              <w:tab w:val="left" w:pos="880"/>
              <w:tab w:val="right" w:pos="9016"/>
            </w:tabs>
            <w:rPr>
              <w:rFonts w:eastAsiaTheme="minorEastAsia" w:cstheme="minorBidi"/>
              <w:b w:val="0"/>
              <w:bCs w:val="0"/>
              <w:noProof/>
              <w:szCs w:val="22"/>
            </w:rPr>
          </w:pPr>
          <w:hyperlink w:anchor="_Toc109991306" w:history="1">
            <w:r w:rsidRPr="00CF2D4A">
              <w:rPr>
                <w:rStyle w:val="Lienhypertexte"/>
                <w:noProof/>
              </w:rPr>
              <w:t>6.1</w:t>
            </w:r>
            <w:r>
              <w:rPr>
                <w:rFonts w:eastAsiaTheme="minorEastAsia" w:cstheme="minorBidi"/>
                <w:b w:val="0"/>
                <w:bCs w:val="0"/>
                <w:noProof/>
                <w:szCs w:val="22"/>
              </w:rPr>
              <w:tab/>
            </w:r>
            <w:r w:rsidRPr="00CF2D4A">
              <w:rPr>
                <w:rStyle w:val="Lienhypertexte"/>
                <w:noProof/>
              </w:rPr>
              <w:t>Les problèmes de topologie entre PCI et données Métier</w:t>
            </w:r>
            <w:r>
              <w:rPr>
                <w:noProof/>
                <w:webHidden/>
              </w:rPr>
              <w:tab/>
            </w:r>
            <w:r>
              <w:rPr>
                <w:noProof/>
                <w:webHidden/>
              </w:rPr>
              <w:fldChar w:fldCharType="begin"/>
            </w:r>
            <w:r>
              <w:rPr>
                <w:noProof/>
                <w:webHidden/>
              </w:rPr>
              <w:instrText xml:space="preserve"> PAGEREF _Toc109991306 \h </w:instrText>
            </w:r>
            <w:r>
              <w:rPr>
                <w:noProof/>
                <w:webHidden/>
              </w:rPr>
            </w:r>
            <w:r>
              <w:rPr>
                <w:noProof/>
                <w:webHidden/>
              </w:rPr>
              <w:fldChar w:fldCharType="separate"/>
            </w:r>
            <w:r w:rsidR="00C20CE1">
              <w:rPr>
                <w:noProof/>
                <w:webHidden/>
              </w:rPr>
              <w:t>17</w:t>
            </w:r>
            <w:r>
              <w:rPr>
                <w:noProof/>
                <w:webHidden/>
              </w:rPr>
              <w:fldChar w:fldCharType="end"/>
            </w:r>
          </w:hyperlink>
        </w:p>
        <w:p w14:paraId="7A39A47D" w14:textId="77777777" w:rsidR="008B250B" w:rsidRDefault="008B250B">
          <w:pPr>
            <w:pStyle w:val="TM2"/>
            <w:tabs>
              <w:tab w:val="left" w:pos="880"/>
              <w:tab w:val="right" w:pos="9016"/>
            </w:tabs>
            <w:rPr>
              <w:rFonts w:eastAsiaTheme="minorEastAsia" w:cstheme="minorBidi"/>
              <w:b w:val="0"/>
              <w:bCs w:val="0"/>
              <w:noProof/>
              <w:szCs w:val="22"/>
            </w:rPr>
          </w:pPr>
          <w:hyperlink w:anchor="_Toc109991307" w:history="1">
            <w:r w:rsidRPr="00CF2D4A">
              <w:rPr>
                <w:rStyle w:val="Lienhypertexte"/>
                <w:noProof/>
              </w:rPr>
              <w:t>6.2</w:t>
            </w:r>
            <w:r>
              <w:rPr>
                <w:rFonts w:eastAsiaTheme="minorEastAsia" w:cstheme="minorBidi"/>
                <w:b w:val="0"/>
                <w:bCs w:val="0"/>
                <w:noProof/>
                <w:szCs w:val="22"/>
              </w:rPr>
              <w:tab/>
            </w:r>
            <w:r w:rsidRPr="00CF2D4A">
              <w:rPr>
                <w:rStyle w:val="Lienhypertexte"/>
                <w:noProof/>
              </w:rPr>
              <w:t>Les zones à surveiller</w:t>
            </w:r>
            <w:r>
              <w:rPr>
                <w:noProof/>
                <w:webHidden/>
              </w:rPr>
              <w:tab/>
            </w:r>
            <w:r>
              <w:rPr>
                <w:noProof/>
                <w:webHidden/>
              </w:rPr>
              <w:fldChar w:fldCharType="begin"/>
            </w:r>
            <w:r>
              <w:rPr>
                <w:noProof/>
                <w:webHidden/>
              </w:rPr>
              <w:instrText xml:space="preserve"> PAGEREF _Toc109991307 \h </w:instrText>
            </w:r>
            <w:r>
              <w:rPr>
                <w:noProof/>
                <w:webHidden/>
              </w:rPr>
            </w:r>
            <w:r>
              <w:rPr>
                <w:noProof/>
                <w:webHidden/>
              </w:rPr>
              <w:fldChar w:fldCharType="separate"/>
            </w:r>
            <w:r w:rsidR="00C20CE1">
              <w:rPr>
                <w:noProof/>
                <w:webHidden/>
              </w:rPr>
              <w:t>17</w:t>
            </w:r>
            <w:r>
              <w:rPr>
                <w:noProof/>
                <w:webHidden/>
              </w:rPr>
              <w:fldChar w:fldCharType="end"/>
            </w:r>
          </w:hyperlink>
        </w:p>
        <w:p w14:paraId="10684FC4" w14:textId="77777777" w:rsidR="008B250B" w:rsidRDefault="008B250B">
          <w:pPr>
            <w:pStyle w:val="TM2"/>
            <w:tabs>
              <w:tab w:val="left" w:pos="880"/>
              <w:tab w:val="right" w:pos="9016"/>
            </w:tabs>
            <w:rPr>
              <w:rFonts w:eastAsiaTheme="minorEastAsia" w:cstheme="minorBidi"/>
              <w:b w:val="0"/>
              <w:bCs w:val="0"/>
              <w:noProof/>
              <w:szCs w:val="22"/>
            </w:rPr>
          </w:pPr>
          <w:hyperlink w:anchor="_Toc109991308" w:history="1">
            <w:r w:rsidRPr="00CF2D4A">
              <w:rPr>
                <w:rStyle w:val="Lienhypertexte"/>
                <w:noProof/>
              </w:rPr>
              <w:t>6.3</w:t>
            </w:r>
            <w:r>
              <w:rPr>
                <w:rFonts w:eastAsiaTheme="minorEastAsia" w:cstheme="minorBidi"/>
                <w:b w:val="0"/>
                <w:bCs w:val="0"/>
                <w:noProof/>
                <w:szCs w:val="22"/>
              </w:rPr>
              <w:tab/>
            </w:r>
            <w:r w:rsidRPr="00CF2D4A">
              <w:rPr>
                <w:rStyle w:val="Lienhypertexte"/>
                <w:noProof/>
              </w:rPr>
              <w:t>Les auto-intersections ou les dégénérescences de géométries</w:t>
            </w:r>
            <w:r>
              <w:rPr>
                <w:noProof/>
                <w:webHidden/>
              </w:rPr>
              <w:tab/>
            </w:r>
            <w:r>
              <w:rPr>
                <w:noProof/>
                <w:webHidden/>
              </w:rPr>
              <w:fldChar w:fldCharType="begin"/>
            </w:r>
            <w:r>
              <w:rPr>
                <w:noProof/>
                <w:webHidden/>
              </w:rPr>
              <w:instrText xml:space="preserve"> PAGEREF _Toc109991308 \h </w:instrText>
            </w:r>
            <w:r>
              <w:rPr>
                <w:noProof/>
                <w:webHidden/>
              </w:rPr>
            </w:r>
            <w:r>
              <w:rPr>
                <w:noProof/>
                <w:webHidden/>
              </w:rPr>
              <w:fldChar w:fldCharType="separate"/>
            </w:r>
            <w:r w:rsidR="00C20CE1">
              <w:rPr>
                <w:noProof/>
                <w:webHidden/>
              </w:rPr>
              <w:t>17</w:t>
            </w:r>
            <w:r>
              <w:rPr>
                <w:noProof/>
                <w:webHidden/>
              </w:rPr>
              <w:fldChar w:fldCharType="end"/>
            </w:r>
          </w:hyperlink>
        </w:p>
        <w:p w14:paraId="0CC8CB87" w14:textId="77777777" w:rsidR="008B250B" w:rsidRDefault="008B250B">
          <w:pPr>
            <w:pStyle w:val="TM1"/>
            <w:tabs>
              <w:tab w:val="left" w:pos="480"/>
              <w:tab w:val="right" w:pos="9016"/>
            </w:tabs>
            <w:rPr>
              <w:rFonts w:eastAsiaTheme="minorEastAsia" w:cstheme="minorBidi"/>
              <w:b w:val="0"/>
              <w:bCs w:val="0"/>
              <w:i w:val="0"/>
              <w:iCs w:val="0"/>
              <w:noProof/>
              <w:szCs w:val="22"/>
            </w:rPr>
          </w:pPr>
          <w:hyperlink w:anchor="_Toc109991309" w:history="1">
            <w:r w:rsidRPr="00CF2D4A">
              <w:rPr>
                <w:rStyle w:val="Lienhypertexte"/>
                <w:noProof/>
              </w:rPr>
              <w:t>7</w:t>
            </w:r>
            <w:r>
              <w:rPr>
                <w:rFonts w:eastAsiaTheme="minorEastAsia" w:cstheme="minorBidi"/>
                <w:b w:val="0"/>
                <w:bCs w:val="0"/>
                <w:i w:val="0"/>
                <w:iCs w:val="0"/>
                <w:noProof/>
                <w:szCs w:val="22"/>
              </w:rPr>
              <w:tab/>
            </w:r>
            <w:r w:rsidRPr="00CF2D4A">
              <w:rPr>
                <w:rStyle w:val="Lienhypertexte"/>
                <w:noProof/>
              </w:rPr>
              <w:t>Glossaire et Abréviations</w:t>
            </w:r>
            <w:r>
              <w:rPr>
                <w:noProof/>
                <w:webHidden/>
              </w:rPr>
              <w:tab/>
            </w:r>
            <w:r>
              <w:rPr>
                <w:noProof/>
                <w:webHidden/>
              </w:rPr>
              <w:fldChar w:fldCharType="begin"/>
            </w:r>
            <w:r>
              <w:rPr>
                <w:noProof/>
                <w:webHidden/>
              </w:rPr>
              <w:instrText xml:space="preserve"> PAGEREF _Toc109991309 \h </w:instrText>
            </w:r>
            <w:r>
              <w:rPr>
                <w:noProof/>
                <w:webHidden/>
              </w:rPr>
            </w:r>
            <w:r>
              <w:rPr>
                <w:noProof/>
                <w:webHidden/>
              </w:rPr>
              <w:fldChar w:fldCharType="separate"/>
            </w:r>
            <w:r w:rsidR="00C20CE1">
              <w:rPr>
                <w:noProof/>
                <w:webHidden/>
              </w:rPr>
              <w:t>18</w:t>
            </w:r>
            <w:r>
              <w:rPr>
                <w:noProof/>
                <w:webHidden/>
              </w:rPr>
              <w:fldChar w:fldCharType="end"/>
            </w:r>
          </w:hyperlink>
        </w:p>
        <w:p w14:paraId="523DDCDC" w14:textId="73425191" w:rsidR="5224D25C" w:rsidRDefault="5224D25C" w:rsidP="5224D25C">
          <w:pPr>
            <w:pStyle w:val="TM3"/>
            <w:tabs>
              <w:tab w:val="right" w:leader="dot" w:pos="9015"/>
              <w:tab w:val="left" w:pos="1095"/>
            </w:tabs>
            <w:rPr>
              <w:rFonts w:ascii="Calibri" w:hAnsi="Calibri"/>
            </w:rPr>
          </w:pPr>
          <w:r>
            <w:fldChar w:fldCharType="end"/>
          </w:r>
        </w:p>
      </w:sdtContent>
    </w:sdt>
    <w:p w14:paraId="355B97EA" w14:textId="77777777" w:rsidR="00656C3D" w:rsidRPr="00505F44" w:rsidRDefault="00656C3D" w:rsidP="00B75605"/>
    <w:p w14:paraId="2A47A152" w14:textId="77777777" w:rsidR="00656C3D" w:rsidRPr="00656C3D" w:rsidRDefault="00656C3D" w:rsidP="00B75605"/>
    <w:p w14:paraId="2D75D253" w14:textId="77777777" w:rsidR="00656C3D" w:rsidRDefault="00656C3D" w:rsidP="007B610C">
      <w:pPr>
        <w:pStyle w:val="Titre1"/>
        <w:pageBreakBefore/>
        <w:ind w:left="431" w:hanging="431"/>
      </w:pPr>
      <w:bookmarkStart w:id="0" w:name="_Toc109991276"/>
      <w:r>
        <w:lastRenderedPageBreak/>
        <w:t>Objet du document</w:t>
      </w:r>
      <w:bookmarkEnd w:id="0"/>
    </w:p>
    <w:p w14:paraId="7F259C2B" w14:textId="44E25830" w:rsidR="00656C3D" w:rsidRDefault="00656C3D" w:rsidP="00B75605">
      <w:pPr>
        <w:pStyle w:val="Corpsdetexte"/>
      </w:pPr>
      <w:r w:rsidRPr="00B75605">
        <w:t xml:space="preserve">Ce document </w:t>
      </w:r>
      <w:r w:rsidR="00506AB1">
        <w:t>expose une méthodologie et décrit les étapes de mise en œuvre</w:t>
      </w:r>
      <w:r w:rsidR="00CB0846">
        <w:t xml:space="preserve"> des </w:t>
      </w:r>
      <w:r w:rsidRPr="00B75605">
        <w:t>outils de recalage</w:t>
      </w:r>
      <w:r w:rsidR="00506AB1">
        <w:t xml:space="preserve"> de géométrie</w:t>
      </w:r>
      <w:r w:rsidR="007B610C">
        <w:t xml:space="preserve"> </w:t>
      </w:r>
      <w:proofErr w:type="spellStart"/>
      <w:r w:rsidR="007B610C" w:rsidRPr="00C87C05">
        <w:rPr>
          <w:b/>
        </w:rPr>
        <w:t>RPCUPairing</w:t>
      </w:r>
      <w:proofErr w:type="spellEnd"/>
      <w:r w:rsidR="007B610C">
        <w:t xml:space="preserve"> et </w:t>
      </w:r>
      <w:proofErr w:type="spellStart"/>
      <w:r w:rsidR="007B610C" w:rsidRPr="00C87C05">
        <w:rPr>
          <w:b/>
        </w:rPr>
        <w:t>RPCUMover</w:t>
      </w:r>
      <w:proofErr w:type="spellEnd"/>
      <w:r w:rsidR="007B610C">
        <w:t>.</w:t>
      </w:r>
    </w:p>
    <w:p w14:paraId="7DAA53EC" w14:textId="248AE238" w:rsidR="001B13CA" w:rsidRDefault="001B13CA" w:rsidP="00B75605">
      <w:pPr>
        <w:pStyle w:val="Corpsdetexte"/>
      </w:pPr>
      <w:r>
        <w:t>Le traitement RPCU</w:t>
      </w:r>
      <w:r w:rsidR="00506AB1">
        <w:t xml:space="preserve"> </w:t>
      </w:r>
      <w:r w:rsidR="00506AB1">
        <w:rPr>
          <w:rFonts w:eastAsia="Calibri"/>
        </w:rPr>
        <w:t>(représentation parcellaire cadastrale unique)</w:t>
      </w:r>
      <w:r>
        <w:t xml:space="preserve"> modifie la géométrie du PCI (Plan Cadastral Informatisé) en améliorant l’exactitude du positionnement des parcelles et en minimisant les trous et superpositions entre les feuilles du PCI (unité de gestion élémentaire du PCI). </w:t>
      </w:r>
    </w:p>
    <w:p w14:paraId="13BAD320" w14:textId="472508C9" w:rsidR="001B13CA" w:rsidRDefault="001B13CA" w:rsidP="00B75605">
      <w:pPr>
        <w:pStyle w:val="Corpsdetexte"/>
      </w:pPr>
      <w:r>
        <w:t xml:space="preserve">Un utilisateur qui a saisi ses données </w:t>
      </w:r>
      <w:r w:rsidR="00F11DE8">
        <w:t>métier</w:t>
      </w:r>
      <w:r>
        <w:t xml:space="preserve"> sur la géométrie du PCI peut avoir besoin de recaler ses données sur la nouvelle géométrie après les travaux de la RPCU.</w:t>
      </w:r>
    </w:p>
    <w:p w14:paraId="0DADA101" w14:textId="77777777" w:rsidR="00656C3D" w:rsidRDefault="00656C3D" w:rsidP="00B75605">
      <w:pPr>
        <w:pStyle w:val="Titre1"/>
      </w:pPr>
      <w:bookmarkStart w:id="1" w:name="_Toc109991277"/>
      <w:r>
        <w:t>Contexte de ce document</w:t>
      </w:r>
      <w:bookmarkEnd w:id="1"/>
    </w:p>
    <w:p w14:paraId="6BF8CCD3" w14:textId="272D9291" w:rsidR="00161047" w:rsidRDefault="00161047" w:rsidP="00161047">
      <w:pPr>
        <w:pStyle w:val="Titre2"/>
        <w:rPr>
          <w:rFonts w:eastAsia="Calibri"/>
        </w:rPr>
      </w:pPr>
      <w:bookmarkStart w:id="2" w:name="_Toc109991278"/>
      <w:r w:rsidRPr="5224D25C">
        <w:rPr>
          <w:rFonts w:eastAsia="Calibri"/>
        </w:rPr>
        <w:t>Le besoin des utilisateurs</w:t>
      </w:r>
      <w:bookmarkEnd w:id="2"/>
    </w:p>
    <w:p w14:paraId="5253E6C7" w14:textId="21EF64E1" w:rsidR="00656C3D" w:rsidRDefault="00B75605" w:rsidP="00B75605">
      <w:pPr>
        <w:rPr>
          <w:rFonts w:eastAsia="Calibri"/>
        </w:rPr>
      </w:pPr>
      <w:r w:rsidRPr="03AF6644">
        <w:rPr>
          <w:rFonts w:eastAsia="Calibri"/>
        </w:rPr>
        <w:t>Les travaux de la RPCU</w:t>
      </w:r>
      <w:r w:rsidR="00161047" w:rsidRPr="03AF6644">
        <w:rPr>
          <w:rFonts w:eastAsia="Calibri"/>
        </w:rPr>
        <w:t xml:space="preserve"> (représentation parcellaire cadastrale unique)</w:t>
      </w:r>
      <w:r w:rsidRPr="03AF6644">
        <w:rPr>
          <w:rFonts w:eastAsia="Calibri"/>
        </w:rPr>
        <w:t xml:space="preserve"> coproduit par l’IGN et la DGFIP ont pour </w:t>
      </w:r>
      <w:r w:rsidR="00161047" w:rsidRPr="03AF6644">
        <w:rPr>
          <w:rFonts w:eastAsia="Calibri"/>
        </w:rPr>
        <w:t>finalité</w:t>
      </w:r>
      <w:r w:rsidRPr="03AF6644">
        <w:rPr>
          <w:rFonts w:eastAsia="Calibri"/>
        </w:rPr>
        <w:t xml:space="preserve"> d’améliorer </w:t>
      </w:r>
      <w:r w:rsidR="001B13CA" w:rsidRPr="03AF6644">
        <w:rPr>
          <w:rFonts w:eastAsia="Calibri"/>
        </w:rPr>
        <w:t>l’exactitude du positionnement</w:t>
      </w:r>
      <w:r w:rsidRPr="03AF6644">
        <w:rPr>
          <w:rFonts w:eastAsia="Calibri"/>
        </w:rPr>
        <w:t xml:space="preserve"> des parcelles et de minimiser les trous et superpositions entre les feuilles du PCI</w:t>
      </w:r>
      <w:r w:rsidR="00161047" w:rsidRPr="03AF6644">
        <w:rPr>
          <w:rFonts w:eastAsia="Calibri"/>
        </w:rPr>
        <w:t xml:space="preserve"> (unité de gestion élémentaire du PCI)</w:t>
      </w:r>
      <w:r w:rsidRPr="03AF6644">
        <w:rPr>
          <w:rFonts w:eastAsia="Calibri"/>
        </w:rPr>
        <w:t>.</w:t>
      </w:r>
    </w:p>
    <w:p w14:paraId="0EDCD0FE" w14:textId="5CAFCC72" w:rsidR="00161047" w:rsidRDefault="00161047" w:rsidP="00B75605">
      <w:pPr>
        <w:rPr>
          <w:rFonts w:eastAsia="Calibri"/>
        </w:rPr>
      </w:pPr>
      <w:r>
        <w:rPr>
          <w:rFonts w:eastAsia="Calibri"/>
        </w:rPr>
        <w:t xml:space="preserve">Le résultat de ces travaux est une nouvelle géométrie qui vient remplacer la géométrie </w:t>
      </w:r>
      <w:r w:rsidR="00506AB1">
        <w:rPr>
          <w:rFonts w:eastAsia="Calibri"/>
        </w:rPr>
        <w:t xml:space="preserve">existante </w:t>
      </w:r>
      <w:r>
        <w:rPr>
          <w:rFonts w:eastAsia="Calibri"/>
        </w:rPr>
        <w:t>publiée sur cadastre.gouv.fr.</w:t>
      </w:r>
      <w:r w:rsidR="00FB7BAB">
        <w:rPr>
          <w:rFonts w:eastAsia="Calibri"/>
        </w:rPr>
        <w:t xml:space="preserve"> Des arrêtés préfectoraux </w:t>
      </w:r>
      <w:r w:rsidR="00FB7BAB" w:rsidRPr="530D367F">
        <w:rPr>
          <w:rFonts w:eastAsia="Calibri"/>
        </w:rPr>
        <w:t>marquent</w:t>
      </w:r>
      <w:r w:rsidR="00FB7BAB">
        <w:rPr>
          <w:rFonts w:eastAsia="Calibri"/>
        </w:rPr>
        <w:t xml:space="preserve"> le début et la fin des travaux sur un département.</w:t>
      </w:r>
    </w:p>
    <w:p w14:paraId="72D39512" w14:textId="03CC1E29" w:rsidR="00161047" w:rsidRDefault="00161047" w:rsidP="00B75605">
      <w:pPr>
        <w:rPr>
          <w:rFonts w:eastAsia="Calibri"/>
        </w:rPr>
      </w:pPr>
      <w:r w:rsidRPr="44DBF27B">
        <w:rPr>
          <w:rFonts w:eastAsia="Calibri"/>
        </w:rPr>
        <w:t xml:space="preserve">De nombreux utilisateurs, </w:t>
      </w:r>
      <w:r w:rsidR="1D78E172" w:rsidRPr="44DBF27B">
        <w:rPr>
          <w:rFonts w:eastAsia="Calibri"/>
        </w:rPr>
        <w:t>notamment en</w:t>
      </w:r>
      <w:r w:rsidRPr="44DBF27B">
        <w:rPr>
          <w:rFonts w:eastAsia="Calibri"/>
        </w:rPr>
        <w:t xml:space="preserve"> collectivités locales ont appuyé leur données </w:t>
      </w:r>
      <w:r w:rsidR="00F11DE8">
        <w:rPr>
          <w:rFonts w:eastAsia="Calibri"/>
        </w:rPr>
        <w:t>métier</w:t>
      </w:r>
      <w:r w:rsidRPr="44DBF27B">
        <w:rPr>
          <w:rFonts w:eastAsia="Calibri"/>
        </w:rPr>
        <w:t xml:space="preserve"> sur la géométrie du PCI parce que c’</w:t>
      </w:r>
      <w:r w:rsidR="001B13CA">
        <w:rPr>
          <w:rFonts w:eastAsia="Calibri"/>
        </w:rPr>
        <w:t>est</w:t>
      </w:r>
      <w:r w:rsidRPr="44DBF27B">
        <w:rPr>
          <w:rFonts w:eastAsia="Calibri"/>
        </w:rPr>
        <w:t xml:space="preserve"> </w:t>
      </w:r>
      <w:r w:rsidR="001B13CA">
        <w:rPr>
          <w:rFonts w:eastAsia="Calibri"/>
        </w:rPr>
        <w:t xml:space="preserve">une </w:t>
      </w:r>
      <w:r w:rsidRPr="44DBF27B">
        <w:rPr>
          <w:rFonts w:eastAsia="Calibri"/>
        </w:rPr>
        <w:t xml:space="preserve">référence existante à très grande échelle et </w:t>
      </w:r>
      <w:r w:rsidR="001B13CA">
        <w:rPr>
          <w:rFonts w:eastAsia="Calibri"/>
        </w:rPr>
        <w:t>que c’es</w:t>
      </w:r>
      <w:r w:rsidRPr="44DBF27B">
        <w:rPr>
          <w:rFonts w:eastAsia="Calibri"/>
        </w:rPr>
        <w:t>t une représentation</w:t>
      </w:r>
      <w:r w:rsidR="008C1466" w:rsidRPr="44DBF27B">
        <w:rPr>
          <w:rFonts w:eastAsia="Calibri"/>
        </w:rPr>
        <w:t xml:space="preserve"> parcellaire</w:t>
      </w:r>
      <w:r w:rsidRPr="44DBF27B">
        <w:rPr>
          <w:rFonts w:eastAsia="Calibri"/>
        </w:rPr>
        <w:t xml:space="preserve"> cadastrale.</w:t>
      </w:r>
    </w:p>
    <w:p w14:paraId="251FB93D" w14:textId="4CD48F87" w:rsidR="00B75605" w:rsidRDefault="00B44F4C" w:rsidP="00B75605">
      <w:pPr>
        <w:rPr>
          <w:rFonts w:eastAsia="Calibri"/>
        </w:rPr>
      </w:pPr>
      <w:r w:rsidRPr="03AF6644">
        <w:rPr>
          <w:rFonts w:eastAsia="Calibri"/>
        </w:rPr>
        <w:t xml:space="preserve">A l’issue des travaux de la RPCU, il faut déployer des méthodes de </w:t>
      </w:r>
      <w:r w:rsidR="00161047" w:rsidRPr="03AF6644">
        <w:rPr>
          <w:rFonts w:eastAsia="Calibri"/>
        </w:rPr>
        <w:t xml:space="preserve">recalage de </w:t>
      </w:r>
      <w:r w:rsidRPr="03AF6644">
        <w:rPr>
          <w:rFonts w:eastAsia="Calibri"/>
        </w:rPr>
        <w:t>ces</w:t>
      </w:r>
      <w:r w:rsidR="00161047" w:rsidRPr="03AF6644">
        <w:rPr>
          <w:rFonts w:eastAsia="Calibri"/>
        </w:rPr>
        <w:t xml:space="preserve"> données </w:t>
      </w:r>
      <w:r w:rsidR="00F11DE8">
        <w:rPr>
          <w:rFonts w:eastAsia="Calibri"/>
        </w:rPr>
        <w:t>métier</w:t>
      </w:r>
      <w:r w:rsidR="00992728" w:rsidRPr="03AF6644">
        <w:rPr>
          <w:rFonts w:eastAsia="Calibri"/>
        </w:rPr>
        <w:t xml:space="preserve"> (PLU, PPR, autres)</w:t>
      </w:r>
      <w:r w:rsidR="00161047" w:rsidRPr="03AF6644">
        <w:rPr>
          <w:rFonts w:eastAsia="Calibri"/>
        </w:rPr>
        <w:t xml:space="preserve"> sur la nouvelle représentation parcellaire cadastrale.</w:t>
      </w:r>
    </w:p>
    <w:p w14:paraId="14070260" w14:textId="7FC15A25" w:rsidR="00656C3D" w:rsidRDefault="00161047" w:rsidP="0040281B">
      <w:pPr>
        <w:pStyle w:val="Titre1"/>
        <w:rPr>
          <w:rFonts w:eastAsia="Calibri"/>
        </w:rPr>
      </w:pPr>
      <w:bookmarkStart w:id="3" w:name="_Toc109991279"/>
      <w:r w:rsidRPr="5224D25C">
        <w:rPr>
          <w:rFonts w:eastAsia="Calibri"/>
        </w:rPr>
        <w:t xml:space="preserve">La </w:t>
      </w:r>
      <w:r w:rsidR="00506AB1">
        <w:rPr>
          <w:rFonts w:eastAsia="Calibri"/>
        </w:rPr>
        <w:t>proposition</w:t>
      </w:r>
      <w:r w:rsidRPr="5224D25C">
        <w:rPr>
          <w:rFonts w:eastAsia="Calibri"/>
        </w:rPr>
        <w:t xml:space="preserve"> </w:t>
      </w:r>
      <w:r w:rsidR="0040281B">
        <w:rPr>
          <w:rFonts w:eastAsia="Calibri"/>
        </w:rPr>
        <w:t xml:space="preserve">méthodologique </w:t>
      </w:r>
      <w:r w:rsidRPr="5224D25C">
        <w:rPr>
          <w:rFonts w:eastAsia="Calibri"/>
        </w:rPr>
        <w:t>de l’IGN</w:t>
      </w:r>
      <w:bookmarkEnd w:id="3"/>
    </w:p>
    <w:p w14:paraId="520A2463" w14:textId="5D8E86DD" w:rsidR="007B610C" w:rsidRDefault="00B44F4C" w:rsidP="007B610C">
      <w:pPr>
        <w:pStyle w:val="Corpsdetexte"/>
        <w:rPr>
          <w:rFonts w:eastAsia="Calibri"/>
        </w:rPr>
      </w:pPr>
      <w:r>
        <w:rPr>
          <w:rFonts w:eastAsia="Calibri"/>
        </w:rPr>
        <w:t>L</w:t>
      </w:r>
      <w:r w:rsidR="00992728">
        <w:rPr>
          <w:rFonts w:eastAsia="Calibri"/>
        </w:rPr>
        <w:t xml:space="preserve">’IGN </w:t>
      </w:r>
      <w:r>
        <w:rPr>
          <w:rFonts w:eastAsia="Calibri"/>
        </w:rPr>
        <w:t>propose</w:t>
      </w:r>
      <w:r w:rsidR="00FB7BAB">
        <w:rPr>
          <w:rFonts w:eastAsia="Calibri"/>
        </w:rPr>
        <w:t xml:space="preserve"> une méthodologie </w:t>
      </w:r>
      <w:r w:rsidR="00992728">
        <w:rPr>
          <w:rFonts w:eastAsia="Calibri"/>
        </w:rPr>
        <w:t>et des outils permettant de recaler les données utilisateur.</w:t>
      </w:r>
      <w:r w:rsidR="007B610C" w:rsidRPr="007B610C">
        <w:rPr>
          <w:rFonts w:eastAsia="Calibri"/>
        </w:rPr>
        <w:t xml:space="preserve"> </w:t>
      </w:r>
    </w:p>
    <w:p w14:paraId="23A4B951" w14:textId="290AD5C8" w:rsidR="00B44F4C" w:rsidRDefault="00B44F4C" w:rsidP="00B44F4C">
      <w:pPr>
        <w:pStyle w:val="Corpsdetexte"/>
        <w:rPr>
          <w:rFonts w:eastAsia="Calibri"/>
        </w:rPr>
      </w:pPr>
      <w:r>
        <w:rPr>
          <w:rFonts w:eastAsia="Calibri"/>
        </w:rPr>
        <w:t>Pour mener à bien l</w:t>
      </w:r>
      <w:r w:rsidR="007B610C">
        <w:rPr>
          <w:rFonts w:eastAsia="Calibri"/>
        </w:rPr>
        <w:t>e</w:t>
      </w:r>
      <w:r>
        <w:rPr>
          <w:rFonts w:eastAsia="Calibri"/>
        </w:rPr>
        <w:t xml:space="preserve">s travaux de </w:t>
      </w:r>
      <w:r w:rsidR="007B610C">
        <w:rPr>
          <w:rFonts w:eastAsia="Calibri"/>
        </w:rPr>
        <w:t>recalage des données</w:t>
      </w:r>
      <w:r>
        <w:rPr>
          <w:rFonts w:eastAsia="Calibri"/>
        </w:rPr>
        <w:t>, il faut se poser quelques questions préliminaires :</w:t>
      </w:r>
    </w:p>
    <w:p w14:paraId="24253F17" w14:textId="5352550E" w:rsidR="007B610C" w:rsidRDefault="00B44F4C" w:rsidP="00B44F4C">
      <w:pPr>
        <w:pStyle w:val="Corpsdetexte"/>
        <w:numPr>
          <w:ilvl w:val="0"/>
          <w:numId w:val="18"/>
        </w:numPr>
        <w:rPr>
          <w:rFonts w:eastAsia="Calibri"/>
        </w:rPr>
      </w:pPr>
      <w:r>
        <w:rPr>
          <w:rFonts w:eastAsia="Calibri"/>
        </w:rPr>
        <w:t>Q</w:t>
      </w:r>
      <w:r w:rsidR="007B610C">
        <w:rPr>
          <w:rFonts w:eastAsia="Calibri"/>
        </w:rPr>
        <w:t>uelle actualité du PCI a été utilisée</w:t>
      </w:r>
      <w:r>
        <w:rPr>
          <w:rFonts w:eastAsia="Calibri"/>
        </w:rPr>
        <w:t xml:space="preserve"> lors de la saisie initiale ?</w:t>
      </w:r>
    </w:p>
    <w:p w14:paraId="2E3167D0" w14:textId="7E952E6C" w:rsidR="00B44F4C" w:rsidRDefault="00B44F4C" w:rsidP="00644831">
      <w:pPr>
        <w:pStyle w:val="Corpsdetexte"/>
        <w:numPr>
          <w:ilvl w:val="0"/>
          <w:numId w:val="18"/>
        </w:numPr>
        <w:rPr>
          <w:rFonts w:eastAsia="Calibri"/>
        </w:rPr>
      </w:pPr>
      <w:r>
        <w:rPr>
          <w:rFonts w:eastAsia="Calibri"/>
        </w:rPr>
        <w:t xml:space="preserve">Est-ce qu’il y a eu depuis la </w:t>
      </w:r>
      <w:r w:rsidR="00506AB1">
        <w:rPr>
          <w:rFonts w:eastAsia="Calibri"/>
        </w:rPr>
        <w:t>numérisation des données métier</w:t>
      </w:r>
      <w:r>
        <w:rPr>
          <w:rFonts w:eastAsia="Calibri"/>
        </w:rPr>
        <w:t xml:space="preserve">, </w:t>
      </w:r>
    </w:p>
    <w:p w14:paraId="43F21E1C" w14:textId="3C316226" w:rsidR="007B610C" w:rsidRDefault="007B610C" w:rsidP="00B44F4C">
      <w:pPr>
        <w:pStyle w:val="Corpsdetexte"/>
        <w:numPr>
          <w:ilvl w:val="1"/>
          <w:numId w:val="18"/>
        </w:numPr>
        <w:rPr>
          <w:rFonts w:eastAsia="Calibri"/>
        </w:rPr>
      </w:pPr>
      <w:r>
        <w:rPr>
          <w:rFonts w:eastAsia="Calibri"/>
        </w:rPr>
        <w:t>de</w:t>
      </w:r>
      <w:r w:rsidR="00B44F4C">
        <w:rPr>
          <w:rFonts w:eastAsia="Calibri"/>
        </w:rPr>
        <w:t>s</w:t>
      </w:r>
      <w:r>
        <w:rPr>
          <w:rFonts w:eastAsia="Calibri"/>
        </w:rPr>
        <w:t xml:space="preserve"> travaux de réf</w:t>
      </w:r>
      <w:r w:rsidR="00170514">
        <w:rPr>
          <w:rFonts w:eastAsia="Calibri"/>
        </w:rPr>
        <w:t>e</w:t>
      </w:r>
      <w:r>
        <w:rPr>
          <w:rFonts w:eastAsia="Calibri"/>
        </w:rPr>
        <w:t>ction</w:t>
      </w:r>
      <w:r w:rsidR="00170514">
        <w:rPr>
          <w:rFonts w:eastAsia="Calibri"/>
        </w:rPr>
        <w:t>, remaniement</w:t>
      </w:r>
      <w:r>
        <w:rPr>
          <w:rFonts w:eastAsia="Calibri"/>
        </w:rPr>
        <w:t xml:space="preserve"> ou de remembrement amenant à changer la nomenclature des feuilles ou la numérotation des parcelles</w:t>
      </w:r>
      <w:r w:rsidR="00B44F4C">
        <w:rPr>
          <w:rFonts w:eastAsia="Calibri"/>
        </w:rPr>
        <w:t> ?</w:t>
      </w:r>
    </w:p>
    <w:p w14:paraId="3A7A0053" w14:textId="4240E43B" w:rsidR="007B610C" w:rsidRDefault="007B610C" w:rsidP="00B44F4C">
      <w:pPr>
        <w:pStyle w:val="Corpsdetexte"/>
        <w:numPr>
          <w:ilvl w:val="1"/>
          <w:numId w:val="18"/>
        </w:numPr>
        <w:rPr>
          <w:rFonts w:eastAsia="Calibri"/>
        </w:rPr>
      </w:pPr>
      <w:r w:rsidRPr="03AF6644">
        <w:rPr>
          <w:rFonts w:eastAsia="Calibri"/>
        </w:rPr>
        <w:t>Des communes ont</w:t>
      </w:r>
      <w:r w:rsidR="00B44F4C" w:rsidRPr="03AF6644">
        <w:rPr>
          <w:rFonts w:eastAsia="Calibri"/>
        </w:rPr>
        <w:t>-elles</w:t>
      </w:r>
      <w:r w:rsidRPr="03AF6644">
        <w:rPr>
          <w:rFonts w:eastAsia="Calibri"/>
        </w:rPr>
        <w:t xml:space="preserve"> changé</w:t>
      </w:r>
      <w:r w:rsidR="00B44F4C" w:rsidRPr="03AF6644">
        <w:rPr>
          <w:rFonts w:eastAsia="Calibri"/>
        </w:rPr>
        <w:t>es</w:t>
      </w:r>
      <w:r w:rsidRPr="03AF6644">
        <w:rPr>
          <w:rFonts w:eastAsia="Calibri"/>
        </w:rPr>
        <w:t xml:space="preserve"> de département, ou ont</w:t>
      </w:r>
      <w:r w:rsidR="00506AB1" w:rsidRPr="03AF6644">
        <w:rPr>
          <w:rFonts w:eastAsia="Calibri"/>
        </w:rPr>
        <w:t>-elles</w:t>
      </w:r>
      <w:r w:rsidRPr="03AF6644">
        <w:rPr>
          <w:rFonts w:eastAsiaTheme="minorEastAsia" w:cstheme="minorBidi"/>
        </w:rPr>
        <w:t xml:space="preserve"> été fusionnées</w:t>
      </w:r>
      <w:r w:rsidR="00B44F4C" w:rsidRPr="03AF6644">
        <w:rPr>
          <w:rFonts w:eastAsia="Calibri"/>
        </w:rPr>
        <w:t> ?</w:t>
      </w:r>
    </w:p>
    <w:p w14:paraId="535120E9" w14:textId="515472C1" w:rsidR="007B610C" w:rsidRDefault="00B44F4C" w:rsidP="00644831">
      <w:pPr>
        <w:pStyle w:val="Corpsdetexte"/>
        <w:numPr>
          <w:ilvl w:val="0"/>
          <w:numId w:val="18"/>
        </w:numPr>
        <w:rPr>
          <w:rFonts w:eastAsia="Calibri"/>
        </w:rPr>
      </w:pPr>
      <w:r>
        <w:rPr>
          <w:rFonts w:eastAsia="Calibri"/>
        </w:rPr>
        <w:t>Quelle est la qualité de l</w:t>
      </w:r>
      <w:r w:rsidR="007B610C">
        <w:rPr>
          <w:rFonts w:eastAsia="Calibri"/>
        </w:rPr>
        <w:t xml:space="preserve">a cohérence topologique des données </w:t>
      </w:r>
      <w:r w:rsidR="00F11DE8">
        <w:rPr>
          <w:rFonts w:eastAsia="Calibri"/>
        </w:rPr>
        <w:t>métier</w:t>
      </w:r>
      <w:r w:rsidR="007B610C">
        <w:rPr>
          <w:rFonts w:eastAsia="Calibri"/>
        </w:rPr>
        <w:t xml:space="preserve"> avec le PCI</w:t>
      </w:r>
      <w:r>
        <w:rPr>
          <w:rFonts w:eastAsia="Calibri"/>
        </w:rPr>
        <w:t> ?</w:t>
      </w:r>
    </w:p>
    <w:p w14:paraId="339FA5A1" w14:textId="77777777" w:rsidR="00B44F4C" w:rsidRDefault="00B44F4C" w:rsidP="007B610C">
      <w:pPr>
        <w:pStyle w:val="Corpsdetexte"/>
        <w:rPr>
          <w:rFonts w:eastAsia="Calibri"/>
        </w:rPr>
      </w:pPr>
    </w:p>
    <w:p w14:paraId="756B360F" w14:textId="6427B1A5" w:rsidR="007B610C" w:rsidRDefault="007B610C" w:rsidP="007B610C">
      <w:pPr>
        <w:pStyle w:val="Corpsdetexte"/>
        <w:rPr>
          <w:rFonts w:eastAsia="Calibri"/>
        </w:rPr>
      </w:pPr>
      <w:r>
        <w:rPr>
          <w:rFonts w:eastAsia="Calibri"/>
        </w:rPr>
        <w:t xml:space="preserve">Autant de </w:t>
      </w:r>
      <w:r w:rsidR="00506AB1">
        <w:rPr>
          <w:rFonts w:eastAsia="Calibri"/>
        </w:rPr>
        <w:t>réponses</w:t>
      </w:r>
      <w:r>
        <w:rPr>
          <w:rFonts w:eastAsia="Calibri"/>
        </w:rPr>
        <w:t xml:space="preserve"> qui </w:t>
      </w:r>
      <w:r w:rsidR="00506AB1">
        <w:rPr>
          <w:rFonts w:eastAsia="Calibri"/>
        </w:rPr>
        <w:t>peuvent complexifier le processus de recalage.</w:t>
      </w:r>
    </w:p>
    <w:p w14:paraId="7F8771DC" w14:textId="2BC16CCC" w:rsidR="00992728" w:rsidRDefault="00992728" w:rsidP="0040281B">
      <w:pPr>
        <w:pStyle w:val="Titre2"/>
        <w:rPr>
          <w:rFonts w:eastAsia="Calibri"/>
        </w:rPr>
      </w:pPr>
      <w:bookmarkStart w:id="4" w:name="_Toc109991280"/>
      <w:r w:rsidRPr="00F36C1E">
        <w:rPr>
          <w:rFonts w:eastAsia="Calibri"/>
        </w:rPr>
        <w:lastRenderedPageBreak/>
        <w:t>Une méthodologie</w:t>
      </w:r>
      <w:r w:rsidR="00644831" w:rsidRPr="00F36C1E">
        <w:rPr>
          <w:rFonts w:eastAsia="Calibri"/>
        </w:rPr>
        <w:t xml:space="preserve"> en </w:t>
      </w:r>
      <w:r w:rsidR="001C12C8">
        <w:rPr>
          <w:rFonts w:eastAsia="Calibri"/>
        </w:rPr>
        <w:t xml:space="preserve">plusieurs </w:t>
      </w:r>
      <w:r w:rsidR="00FF2607">
        <w:rPr>
          <w:rFonts w:eastAsia="Calibri"/>
        </w:rPr>
        <w:t>étapes</w:t>
      </w:r>
      <w:bookmarkEnd w:id="4"/>
    </w:p>
    <w:p w14:paraId="09036E91" w14:textId="6FF65F95" w:rsidR="00FF2607" w:rsidRPr="00DB6D17" w:rsidRDefault="00FF2607" w:rsidP="00FF2607">
      <w:pPr>
        <w:keepLines w:val="0"/>
        <w:numPr>
          <w:ilvl w:val="0"/>
          <w:numId w:val="21"/>
        </w:numPr>
        <w:spacing w:after="200"/>
        <w:jc w:val="left"/>
      </w:pPr>
      <w:r>
        <w:t xml:space="preserve">Préparer les données PCI et </w:t>
      </w:r>
      <w:r w:rsidR="00F11DE8">
        <w:t>métier</w:t>
      </w:r>
    </w:p>
    <w:p w14:paraId="63B56C77" w14:textId="77777777" w:rsidR="00FF2607" w:rsidRPr="00DB6D17" w:rsidRDefault="00FF2607" w:rsidP="00FF2607">
      <w:pPr>
        <w:keepLines w:val="0"/>
        <w:numPr>
          <w:ilvl w:val="0"/>
          <w:numId w:val="21"/>
        </w:numPr>
        <w:spacing w:after="200"/>
        <w:jc w:val="left"/>
      </w:pPr>
      <w:r w:rsidRPr="00DB6D17">
        <w:t xml:space="preserve">Identifier facilement et rapidement les zones de changement en utilisant l’outil </w:t>
      </w:r>
      <w:proofErr w:type="spellStart"/>
      <w:r w:rsidRPr="00DB6D17">
        <w:rPr>
          <w:b/>
          <w:bCs/>
        </w:rPr>
        <w:t>RPCUPairing</w:t>
      </w:r>
      <w:proofErr w:type="spellEnd"/>
    </w:p>
    <w:p w14:paraId="420F0F7C" w14:textId="77777777" w:rsidR="00FF2607" w:rsidRPr="00DB6D17" w:rsidRDefault="00FF2607" w:rsidP="00C87C05">
      <w:pPr>
        <w:keepLines w:val="0"/>
        <w:numPr>
          <w:ilvl w:val="0"/>
          <w:numId w:val="21"/>
        </w:numPr>
        <w:jc w:val="left"/>
      </w:pPr>
      <w:r w:rsidRPr="00DB6D17">
        <w:t>Choisir la meilleure stratégie à mettre en œuvre, une fois identifiées les zones de changements de géométrie, en fonction de critères d’efficacité voire d’efficience :</w:t>
      </w:r>
    </w:p>
    <w:p w14:paraId="56D1E45C" w14:textId="62A46D81" w:rsidR="00FF2607" w:rsidRPr="00DB6D17" w:rsidRDefault="00FF2607" w:rsidP="00FF2607">
      <w:pPr>
        <w:pStyle w:val="Paragraphedeliste"/>
        <w:keepLines w:val="0"/>
        <w:numPr>
          <w:ilvl w:val="0"/>
          <w:numId w:val="22"/>
        </w:numPr>
        <w:spacing w:after="200" w:line="276" w:lineRule="auto"/>
        <w:contextualSpacing/>
        <w:jc w:val="left"/>
      </w:pPr>
      <w:r w:rsidRPr="00DB6D17">
        <w:t xml:space="preserve">Refaire la numérisation des données </w:t>
      </w:r>
      <w:r w:rsidR="00F11DE8">
        <w:t>métier</w:t>
      </w:r>
      <w:r w:rsidRPr="00DB6D17">
        <w:t xml:space="preserve"> sur les zones concernées </w:t>
      </w:r>
    </w:p>
    <w:p w14:paraId="4D326EDE" w14:textId="6980DC11" w:rsidR="00FF2607" w:rsidRPr="00DB6D17" w:rsidRDefault="00FF2607" w:rsidP="00FF2607">
      <w:pPr>
        <w:pStyle w:val="Paragraphedeliste"/>
        <w:keepLines w:val="0"/>
        <w:numPr>
          <w:ilvl w:val="0"/>
          <w:numId w:val="22"/>
        </w:numPr>
        <w:spacing w:after="200" w:line="276" w:lineRule="auto"/>
        <w:contextualSpacing/>
        <w:jc w:val="left"/>
      </w:pPr>
      <w:r w:rsidRPr="00DB6D17">
        <w:t xml:space="preserve">Appliquer une simple transformation géométrique (similitude, affine ou élastique) aux données </w:t>
      </w:r>
      <w:r w:rsidR="00F11DE8">
        <w:t>métier</w:t>
      </w:r>
    </w:p>
    <w:p w14:paraId="22D42580" w14:textId="39373D7B" w:rsidR="00FF2607" w:rsidRPr="00DB6D17" w:rsidRDefault="00FF2607" w:rsidP="00AE64AF">
      <w:pPr>
        <w:pStyle w:val="Paragraphedeliste"/>
        <w:keepLines w:val="0"/>
        <w:numPr>
          <w:ilvl w:val="0"/>
          <w:numId w:val="22"/>
        </w:numPr>
        <w:spacing w:after="200" w:line="276" w:lineRule="auto"/>
        <w:ind w:left="1066" w:hanging="357"/>
        <w:jc w:val="left"/>
      </w:pPr>
      <w:r>
        <w:t xml:space="preserve">Utiliser l’outil automatique de recalage </w:t>
      </w:r>
      <w:proofErr w:type="spellStart"/>
      <w:r w:rsidRPr="03AF6644">
        <w:rPr>
          <w:b/>
          <w:bCs/>
        </w:rPr>
        <w:t>RPCUMover</w:t>
      </w:r>
      <w:proofErr w:type="spellEnd"/>
      <w:r>
        <w:t xml:space="preserve"> mis à disposition par l’IGN ; celui-ci utilise le résultat du premier outil  </w:t>
      </w:r>
      <w:proofErr w:type="spellStart"/>
      <w:r w:rsidRPr="03AF6644">
        <w:rPr>
          <w:b/>
          <w:bCs/>
        </w:rPr>
        <w:t>RPCUPairing</w:t>
      </w:r>
      <w:proofErr w:type="spellEnd"/>
      <w:r>
        <w:t xml:space="preserve">  </w:t>
      </w:r>
    </w:p>
    <w:p w14:paraId="3FAF53BA" w14:textId="77777777" w:rsidR="00FF2607" w:rsidRPr="00DB6D17" w:rsidRDefault="00FF2607" w:rsidP="00AE64AF">
      <w:pPr>
        <w:pStyle w:val="Paragraphedeliste"/>
        <w:keepLines w:val="0"/>
        <w:numPr>
          <w:ilvl w:val="0"/>
          <w:numId w:val="21"/>
        </w:numPr>
        <w:spacing w:before="200" w:after="200" w:line="276" w:lineRule="auto"/>
        <w:ind w:left="714" w:hanging="357"/>
        <w:jc w:val="left"/>
      </w:pPr>
      <w:r w:rsidRPr="00DB6D17">
        <w:t xml:space="preserve">Vérifier le résultat et corriger quelques artefacts. </w:t>
      </w:r>
    </w:p>
    <w:p w14:paraId="36778F73" w14:textId="70EB4F14" w:rsidR="00FF2607" w:rsidRDefault="00FF2607" w:rsidP="00AE64AF">
      <w:pPr>
        <w:pStyle w:val="Corpsdetexte"/>
        <w:spacing w:after="120"/>
        <w:rPr>
          <w:rFonts w:eastAsia="Calibri"/>
        </w:rPr>
      </w:pPr>
      <w:r>
        <w:rPr>
          <w:rFonts w:eastAsia="Calibri"/>
        </w:rPr>
        <w:t>L</w:t>
      </w:r>
      <w:r w:rsidRPr="00FF2607">
        <w:rPr>
          <w:rFonts w:eastAsia="Calibri"/>
        </w:rPr>
        <w:t>e calcul complet</w:t>
      </w:r>
      <w:r>
        <w:rPr>
          <w:rFonts w:eastAsia="Calibri"/>
        </w:rPr>
        <w:t xml:space="preserve"> de recalage d’</w:t>
      </w:r>
      <w:r w:rsidRPr="00FF2607">
        <w:rPr>
          <w:rFonts w:eastAsia="Calibri"/>
        </w:rPr>
        <w:t xml:space="preserve">un PLU contenant 40 000 objets </w:t>
      </w:r>
      <w:r>
        <w:rPr>
          <w:rFonts w:eastAsia="Calibri"/>
        </w:rPr>
        <w:t xml:space="preserve">a duré moins de </w:t>
      </w:r>
      <w:r w:rsidRPr="00FF2607">
        <w:rPr>
          <w:rFonts w:eastAsia="Calibri"/>
        </w:rPr>
        <w:t xml:space="preserve">vingt minutes et </w:t>
      </w:r>
      <w:r>
        <w:rPr>
          <w:rFonts w:eastAsia="Calibri"/>
        </w:rPr>
        <w:t xml:space="preserve">a généré </w:t>
      </w:r>
      <w:r w:rsidRPr="00FF2607">
        <w:rPr>
          <w:rFonts w:eastAsia="Calibri"/>
        </w:rPr>
        <w:t xml:space="preserve">une </w:t>
      </w:r>
      <w:r>
        <w:rPr>
          <w:rFonts w:eastAsia="Calibri"/>
        </w:rPr>
        <w:t xml:space="preserve">petite </w:t>
      </w:r>
      <w:r w:rsidRPr="00FF2607">
        <w:rPr>
          <w:rFonts w:eastAsia="Calibri"/>
        </w:rPr>
        <w:t>centaine de problème de géométrie (auto-intersections et dégénérescences</w:t>
      </w:r>
      <w:r w:rsidR="00506AB1">
        <w:rPr>
          <w:rFonts w:eastAsia="Calibri"/>
        </w:rPr>
        <w:t xml:space="preserve"> géométriques</w:t>
      </w:r>
      <w:r w:rsidRPr="00FF2607">
        <w:rPr>
          <w:rFonts w:eastAsia="Calibri"/>
        </w:rPr>
        <w:t xml:space="preserve"> facilement corrigeables</w:t>
      </w:r>
      <w:r w:rsidR="00506AB1">
        <w:rPr>
          <w:rFonts w:eastAsia="Calibri"/>
        </w:rPr>
        <w:t xml:space="preserve"> avec un SIG</w:t>
      </w:r>
      <w:r w:rsidRPr="00FF2607">
        <w:rPr>
          <w:rFonts w:eastAsia="Calibri"/>
        </w:rPr>
        <w:t>).</w:t>
      </w:r>
    </w:p>
    <w:p w14:paraId="63980DC7" w14:textId="7FB1B156" w:rsidR="0040281B" w:rsidRDefault="0040281B" w:rsidP="00FF2607">
      <w:pPr>
        <w:pStyle w:val="Corpsdetexte"/>
        <w:rPr>
          <w:rFonts w:eastAsia="Calibri"/>
          <w:b/>
          <w:i/>
        </w:rPr>
      </w:pPr>
      <w:r w:rsidRPr="0040281B">
        <w:rPr>
          <w:rFonts w:eastAsia="Calibri"/>
          <w:b/>
          <w:i/>
        </w:rPr>
        <w:t>Exemple de statistique</w:t>
      </w:r>
      <w:r w:rsidR="00CA1BCA">
        <w:rPr>
          <w:rFonts w:eastAsia="Calibri"/>
          <w:b/>
          <w:i/>
        </w:rPr>
        <w:t>s</w:t>
      </w:r>
      <w:r w:rsidRPr="0040281B">
        <w:rPr>
          <w:rFonts w:eastAsia="Calibri"/>
          <w:b/>
          <w:i/>
        </w:rPr>
        <w:t xml:space="preserve"> calculé</w:t>
      </w:r>
      <w:r w:rsidR="00CA1BCA">
        <w:rPr>
          <w:rFonts w:eastAsia="Calibri"/>
          <w:b/>
          <w:i/>
        </w:rPr>
        <w:t>es</w:t>
      </w:r>
      <w:r w:rsidRPr="0040281B">
        <w:rPr>
          <w:rFonts w:eastAsia="Calibri"/>
          <w:b/>
          <w:i/>
        </w:rPr>
        <w:t xml:space="preserve"> avec le résultat de </w:t>
      </w:r>
      <w:proofErr w:type="spellStart"/>
      <w:r w:rsidRPr="0040281B">
        <w:rPr>
          <w:rFonts w:eastAsia="Calibri"/>
          <w:b/>
          <w:i/>
        </w:rPr>
        <w:t>RPCUPairing</w:t>
      </w:r>
      <w:proofErr w:type="spellEnd"/>
      <w:r w:rsidR="00CA1BCA">
        <w:rPr>
          <w:rFonts w:eastAsia="Calibri"/>
          <w:b/>
          <w:i/>
        </w:rPr>
        <w:t xml:space="preserve"> </w:t>
      </w:r>
      <w:r w:rsidR="00CA1BCA" w:rsidRPr="005F7B48">
        <w:rPr>
          <w:rFonts w:eastAsia="Calibri"/>
          <w:i/>
        </w:rPr>
        <w:t>(les flèches symbolisent les déplacements liés aux travaux RPCU, avec une valeur en mètres)</w:t>
      </w:r>
    </w:p>
    <w:p w14:paraId="1326820C" w14:textId="31340ECA" w:rsidR="0040281B" w:rsidRPr="00FF2607" w:rsidRDefault="0040281B" w:rsidP="00FF2607">
      <w:pPr>
        <w:pStyle w:val="Corpsdetexte"/>
        <w:rPr>
          <w:rFonts w:eastAsia="Calibri"/>
        </w:rPr>
      </w:pPr>
      <w:r w:rsidRPr="0040281B">
        <w:rPr>
          <w:rFonts w:eastAsia="Calibri"/>
          <w:noProof/>
        </w:rPr>
        <w:drawing>
          <wp:inline distT="0" distB="0" distL="0" distR="0" wp14:anchorId="352820C4" wp14:editId="63D50148">
            <wp:extent cx="5255812" cy="4465708"/>
            <wp:effectExtent l="19050" t="19050" r="21590" b="1143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56699" cy="4466461"/>
                    </a:xfrm>
                    <a:prstGeom prst="rect">
                      <a:avLst/>
                    </a:prstGeom>
                    <a:ln>
                      <a:solidFill>
                        <a:schemeClr val="bg1">
                          <a:lumMod val="75000"/>
                        </a:schemeClr>
                      </a:solidFill>
                    </a:ln>
                  </pic:spPr>
                </pic:pic>
              </a:graphicData>
            </a:graphic>
          </wp:inline>
        </w:drawing>
      </w:r>
    </w:p>
    <w:p w14:paraId="4D4D5E53" w14:textId="455ACBB1" w:rsidR="00C0702D" w:rsidRDefault="00CB0846" w:rsidP="00644831">
      <w:pPr>
        <w:pStyle w:val="Titre1"/>
        <w:pageBreakBefore/>
        <w:ind w:left="431" w:hanging="431"/>
        <w:rPr>
          <w:rFonts w:eastAsia="Calibri"/>
        </w:rPr>
      </w:pPr>
      <w:bookmarkStart w:id="5" w:name="_Toc109991281"/>
      <w:r w:rsidRPr="5224D25C">
        <w:rPr>
          <w:rFonts w:eastAsia="Calibri"/>
        </w:rPr>
        <w:lastRenderedPageBreak/>
        <w:t>Manuel utilisateur</w:t>
      </w:r>
      <w:r w:rsidR="00C0702D" w:rsidRPr="5224D25C">
        <w:rPr>
          <w:rFonts w:eastAsia="Calibri"/>
        </w:rPr>
        <w:t xml:space="preserve"> des outils</w:t>
      </w:r>
      <w:r w:rsidR="007B610C">
        <w:rPr>
          <w:rFonts w:eastAsia="Calibri"/>
        </w:rPr>
        <w:t xml:space="preserve"> </w:t>
      </w:r>
      <w:proofErr w:type="spellStart"/>
      <w:r w:rsidR="007B610C">
        <w:rPr>
          <w:rFonts w:eastAsia="Calibri"/>
        </w:rPr>
        <w:t>RPCUPairing</w:t>
      </w:r>
      <w:proofErr w:type="spellEnd"/>
      <w:r w:rsidR="007B610C">
        <w:rPr>
          <w:rFonts w:eastAsia="Calibri"/>
        </w:rPr>
        <w:t xml:space="preserve"> et </w:t>
      </w:r>
      <w:proofErr w:type="spellStart"/>
      <w:r w:rsidR="007B610C">
        <w:rPr>
          <w:rFonts w:eastAsia="Calibri"/>
        </w:rPr>
        <w:t>RPCUMover</w:t>
      </w:r>
      <w:bookmarkEnd w:id="5"/>
      <w:proofErr w:type="spellEnd"/>
    </w:p>
    <w:p w14:paraId="636DF9CE" w14:textId="57A9BADF" w:rsidR="00CB0846" w:rsidRDefault="00CB0846" w:rsidP="00CB0846">
      <w:pPr>
        <w:rPr>
          <w:rFonts w:eastAsia="Calibri"/>
        </w:rPr>
      </w:pPr>
      <w:r>
        <w:rPr>
          <w:rFonts w:eastAsia="Calibri"/>
        </w:rPr>
        <w:t xml:space="preserve">Pour recaler des données </w:t>
      </w:r>
      <w:r w:rsidR="00F11DE8">
        <w:rPr>
          <w:rFonts w:eastAsia="Calibri"/>
        </w:rPr>
        <w:t>métier</w:t>
      </w:r>
      <w:r>
        <w:rPr>
          <w:rFonts w:eastAsia="Calibri"/>
        </w:rPr>
        <w:t xml:space="preserve">, il faut </w:t>
      </w:r>
      <w:r w:rsidR="00644831">
        <w:rPr>
          <w:rFonts w:eastAsia="Calibri"/>
        </w:rPr>
        <w:t xml:space="preserve">disposer de </w:t>
      </w:r>
      <w:r>
        <w:rPr>
          <w:rFonts w:eastAsia="Calibri"/>
        </w:rPr>
        <w:t xml:space="preserve">trois </w:t>
      </w:r>
      <w:r w:rsidR="00016BAC">
        <w:rPr>
          <w:rFonts w:eastAsia="Calibri"/>
        </w:rPr>
        <w:t xml:space="preserve">types de </w:t>
      </w:r>
      <w:r>
        <w:rPr>
          <w:rFonts w:eastAsia="Calibri"/>
        </w:rPr>
        <w:t>données</w:t>
      </w:r>
    </w:p>
    <w:p w14:paraId="186742D1" w14:textId="616EDE2C" w:rsidR="00016BAC" w:rsidRPr="00016BAC" w:rsidRDefault="00016BAC" w:rsidP="00016BAC">
      <w:pPr>
        <w:pStyle w:val="Paragraphedeliste"/>
        <w:numPr>
          <w:ilvl w:val="0"/>
          <w:numId w:val="7"/>
        </w:numPr>
        <w:rPr>
          <w:rFonts w:eastAsia="Calibri"/>
        </w:rPr>
      </w:pPr>
      <w:r w:rsidRPr="00016BAC">
        <w:rPr>
          <w:rFonts w:eastAsia="Calibri"/>
        </w:rPr>
        <w:t xml:space="preserve">Les données feuilles et parcelles du PCI </w:t>
      </w:r>
      <w:r w:rsidR="00C82922">
        <w:rPr>
          <w:rFonts w:eastAsia="Calibri"/>
        </w:rPr>
        <w:t>avant les travaux de la RPCU</w:t>
      </w:r>
    </w:p>
    <w:p w14:paraId="28904278" w14:textId="77777777" w:rsidR="00016BAC" w:rsidRDefault="00016BAC" w:rsidP="00016BAC">
      <w:pPr>
        <w:pStyle w:val="Paragraphedeliste"/>
        <w:numPr>
          <w:ilvl w:val="0"/>
          <w:numId w:val="7"/>
        </w:numPr>
        <w:rPr>
          <w:rFonts w:eastAsia="Calibri"/>
        </w:rPr>
      </w:pPr>
      <w:r w:rsidRPr="00016BAC">
        <w:rPr>
          <w:rFonts w:eastAsia="Calibri"/>
        </w:rPr>
        <w:t>Les données feuilles et parcelles du PCI post RPCU</w:t>
      </w:r>
    </w:p>
    <w:p w14:paraId="186D2E01" w14:textId="42B48ED7" w:rsidR="00C82922" w:rsidRPr="00016BAC" w:rsidRDefault="00C82922" w:rsidP="00C82922">
      <w:pPr>
        <w:pStyle w:val="Paragraphedeliste"/>
        <w:numPr>
          <w:ilvl w:val="0"/>
          <w:numId w:val="7"/>
        </w:numPr>
        <w:rPr>
          <w:rFonts w:eastAsia="Calibri"/>
        </w:rPr>
      </w:pPr>
      <w:r w:rsidRPr="00016BAC">
        <w:rPr>
          <w:rFonts w:eastAsia="Calibri"/>
        </w:rPr>
        <w:t xml:space="preserve">La géométrie des données </w:t>
      </w:r>
      <w:r w:rsidR="00F11DE8">
        <w:rPr>
          <w:rFonts w:eastAsia="Calibri"/>
        </w:rPr>
        <w:t>métier</w:t>
      </w:r>
    </w:p>
    <w:p w14:paraId="2330CA82" w14:textId="3742471F" w:rsidR="00CB0846" w:rsidRDefault="00CB0846" w:rsidP="00CB0846">
      <w:pPr>
        <w:rPr>
          <w:rFonts w:eastAsia="Calibri"/>
        </w:rPr>
      </w:pPr>
    </w:p>
    <w:p w14:paraId="27CE7C57" w14:textId="16D7274A" w:rsidR="0006129F" w:rsidRDefault="00ED3E46" w:rsidP="0006129F">
      <w:r>
        <w:rPr>
          <w:rFonts w:eastAsia="Calibri"/>
        </w:rPr>
        <w:t xml:space="preserve">Et de trois fonctionnalités </w:t>
      </w:r>
      <w:r w:rsidR="0006129F">
        <w:rPr>
          <w:rFonts w:eastAsia="Calibri"/>
        </w:rPr>
        <w:t>:</w:t>
      </w:r>
    </w:p>
    <w:p w14:paraId="3784ECBF" w14:textId="5EED1A30" w:rsidR="0006129F" w:rsidRDefault="0006129F" w:rsidP="0006129F">
      <w:pPr>
        <w:pStyle w:val="Paragraphedeliste"/>
        <w:numPr>
          <w:ilvl w:val="0"/>
          <w:numId w:val="14"/>
        </w:numPr>
        <w:rPr>
          <w:rFonts w:eastAsia="Calibri"/>
        </w:rPr>
      </w:pPr>
      <w:r w:rsidRPr="03AF6644">
        <w:rPr>
          <w:rFonts w:eastAsia="Calibri"/>
        </w:rPr>
        <w:t>Être capable de calculer les deux champs de vecteur</w:t>
      </w:r>
      <w:r w:rsidR="00CA1BCA">
        <w:rPr>
          <w:rFonts w:eastAsia="Calibri"/>
        </w:rPr>
        <w:t>s</w:t>
      </w:r>
      <w:r w:rsidRPr="03AF6644">
        <w:rPr>
          <w:rFonts w:eastAsia="Calibri"/>
        </w:rPr>
        <w:t xml:space="preserve"> de déplacements des polygones feuilles et parcelles, entre deux états en utilisant un champ de jointure </w:t>
      </w:r>
    </w:p>
    <w:p w14:paraId="017B3EBF" w14:textId="77777777" w:rsidR="0006129F" w:rsidRDefault="0006129F" w:rsidP="0006129F">
      <w:pPr>
        <w:pStyle w:val="Paragraphedeliste"/>
        <w:numPr>
          <w:ilvl w:val="0"/>
          <w:numId w:val="14"/>
        </w:numPr>
      </w:pPr>
      <w:r w:rsidRPr="00F03C9D">
        <w:rPr>
          <w:rFonts w:eastAsia="Calibri"/>
        </w:rPr>
        <w:t xml:space="preserve">Être capable de transformer </w:t>
      </w:r>
      <w:r>
        <w:rPr>
          <w:rFonts w:eastAsia="Calibri"/>
        </w:rPr>
        <w:t>pour chaque objet des données métier</w:t>
      </w:r>
      <w:r w:rsidRPr="00F03C9D">
        <w:rPr>
          <w:rFonts w:eastAsia="Calibri"/>
        </w:rPr>
        <w:t xml:space="preserve">, les vertex des données utilisateur en utilisant les deux champs de vecteur. </w:t>
      </w:r>
    </w:p>
    <w:p w14:paraId="7022D351" w14:textId="77777777" w:rsidR="0006129F" w:rsidRDefault="0006129F" w:rsidP="0006129F">
      <w:pPr>
        <w:pStyle w:val="Paragraphedeliste"/>
        <w:numPr>
          <w:ilvl w:val="0"/>
          <w:numId w:val="14"/>
        </w:numPr>
      </w:pPr>
      <w:r w:rsidRPr="530D367F">
        <w:rPr>
          <w:rFonts w:eastAsia="Calibri"/>
        </w:rPr>
        <w:t>Être</w:t>
      </w:r>
      <w:r w:rsidRPr="00F03C9D">
        <w:rPr>
          <w:rFonts w:eastAsia="Calibri"/>
        </w:rPr>
        <w:t xml:space="preserve"> capable de </w:t>
      </w:r>
      <w:r w:rsidRPr="00F03C9D">
        <w:rPr>
          <w:rFonts w:eastAsia="Calibri"/>
          <w:b/>
          <w:bCs/>
        </w:rPr>
        <w:t>signaler</w:t>
      </w:r>
      <w:r w:rsidRPr="00F03C9D">
        <w:rPr>
          <w:rFonts w:eastAsia="Calibri"/>
        </w:rPr>
        <w:t xml:space="preserve"> et de </w:t>
      </w:r>
      <w:r w:rsidRPr="00F03C9D">
        <w:rPr>
          <w:rFonts w:eastAsia="Calibri"/>
          <w:b/>
          <w:bCs/>
        </w:rPr>
        <w:t>gérer</w:t>
      </w:r>
      <w:r w:rsidRPr="00F03C9D">
        <w:rPr>
          <w:rFonts w:eastAsia="Calibri"/>
        </w:rPr>
        <w:t xml:space="preserve"> les </w:t>
      </w:r>
      <w:r>
        <w:rPr>
          <w:rFonts w:eastAsia="Calibri"/>
        </w:rPr>
        <w:t>différents problèmes</w:t>
      </w:r>
    </w:p>
    <w:p w14:paraId="0311B188" w14:textId="6B97FF82" w:rsidR="0006129F" w:rsidRDefault="0006129F" w:rsidP="0006129F"/>
    <w:p w14:paraId="58D46B06" w14:textId="2E0F4F63" w:rsidR="0006129F" w:rsidRDefault="0006129F" w:rsidP="0006129F">
      <w:pPr>
        <w:rPr>
          <w:rFonts w:eastAsia="Calibri"/>
        </w:rPr>
      </w:pPr>
      <w:r>
        <w:rPr>
          <w:rFonts w:eastAsia="Calibri"/>
        </w:rPr>
        <w:t xml:space="preserve">Les </w:t>
      </w:r>
      <w:r w:rsidR="00261356">
        <w:rPr>
          <w:rFonts w:eastAsia="Calibri"/>
        </w:rPr>
        <w:t xml:space="preserve">deux </w:t>
      </w:r>
      <w:r>
        <w:rPr>
          <w:rFonts w:eastAsia="Calibri"/>
        </w:rPr>
        <w:t>outils proposés par l’IGN</w:t>
      </w:r>
      <w:r w:rsidR="00261356">
        <w:rPr>
          <w:rFonts w:eastAsia="Calibri"/>
        </w:rPr>
        <w:t xml:space="preserve"> </w:t>
      </w:r>
      <w:r w:rsidR="00CA1BCA">
        <w:rPr>
          <w:rFonts w:eastAsia="Calibri"/>
        </w:rPr>
        <w:t>offrent les deux premières fonctionnalités</w:t>
      </w:r>
      <w:r>
        <w:rPr>
          <w:rFonts w:eastAsia="Calibri"/>
        </w:rPr>
        <w:t> :</w:t>
      </w:r>
    </w:p>
    <w:p w14:paraId="681A9CFF" w14:textId="00049D28" w:rsidR="0006129F" w:rsidRPr="00CB0846" w:rsidRDefault="0006129F" w:rsidP="0006129F">
      <w:pPr>
        <w:numPr>
          <w:ilvl w:val="0"/>
          <w:numId w:val="12"/>
        </w:numPr>
        <w:rPr>
          <w:rFonts w:eastAsia="Calibri"/>
        </w:rPr>
      </w:pPr>
      <w:proofErr w:type="spellStart"/>
      <w:r w:rsidRPr="03AF6644">
        <w:rPr>
          <w:rFonts w:eastAsia="Calibri"/>
          <w:b/>
          <w:bCs/>
        </w:rPr>
        <w:t>RPCUPairing</w:t>
      </w:r>
      <w:proofErr w:type="spellEnd"/>
      <w:r w:rsidRPr="03AF6644">
        <w:rPr>
          <w:rFonts w:eastAsia="Calibri"/>
          <w:b/>
          <w:bCs/>
        </w:rPr>
        <w:t> </w:t>
      </w:r>
      <w:r w:rsidRPr="03AF6644">
        <w:rPr>
          <w:rFonts w:eastAsia="Calibri"/>
        </w:rPr>
        <w:t xml:space="preserve">: calcul du champ de vecteurs de déplacement des parcelles et des feuilles </w:t>
      </w:r>
      <w:r>
        <w:t xml:space="preserve">et calcul des polygones "avant / après" qui permettront </w:t>
      </w:r>
      <w:r w:rsidR="00ED3E46">
        <w:t>le calcul d’une transformation.</w:t>
      </w:r>
    </w:p>
    <w:p w14:paraId="6005CEFB" w14:textId="508AB92F" w:rsidR="0006129F" w:rsidRDefault="0006129F" w:rsidP="0006129F">
      <w:pPr>
        <w:numPr>
          <w:ilvl w:val="0"/>
          <w:numId w:val="12"/>
        </w:numPr>
        <w:rPr>
          <w:rFonts w:eastAsia="Calibri"/>
        </w:rPr>
      </w:pPr>
      <w:proofErr w:type="spellStart"/>
      <w:r w:rsidRPr="03AF6644">
        <w:rPr>
          <w:rFonts w:eastAsia="Calibri"/>
          <w:b/>
          <w:bCs/>
        </w:rPr>
        <w:t>RPCUMover</w:t>
      </w:r>
      <w:proofErr w:type="spellEnd"/>
      <w:r w:rsidRPr="03AF6644">
        <w:rPr>
          <w:rFonts w:eastAsia="Calibri"/>
          <w:b/>
          <w:bCs/>
        </w:rPr>
        <w:t> </w:t>
      </w:r>
      <w:r w:rsidRPr="03AF6644">
        <w:rPr>
          <w:rFonts w:eastAsia="Calibri"/>
        </w:rPr>
        <w:t xml:space="preserve">: recalage des données des utilisateurs sur les données PCI post RPCU en utilisant les résultats de l’outil précédent </w:t>
      </w:r>
    </w:p>
    <w:p w14:paraId="10B9DE2F" w14:textId="4F3BDBD6" w:rsidR="0006129F" w:rsidRPr="0006129F" w:rsidRDefault="0006129F" w:rsidP="0006129F">
      <w:pPr>
        <w:rPr>
          <w:rFonts w:eastAsia="Calibri"/>
        </w:rPr>
      </w:pPr>
      <w:r w:rsidRPr="0006129F">
        <w:rPr>
          <w:rFonts w:eastAsia="Calibri"/>
        </w:rPr>
        <w:t>Le recalage est mis en œuvre en appliquant une tr</w:t>
      </w:r>
      <w:r w:rsidR="000F7290">
        <w:rPr>
          <w:rFonts w:eastAsia="Calibri"/>
        </w:rPr>
        <w:t xml:space="preserve">ansformation à tous les </w:t>
      </w:r>
      <w:r w:rsidRPr="0006129F">
        <w:rPr>
          <w:rFonts w:eastAsia="Calibri"/>
        </w:rPr>
        <w:t xml:space="preserve">vertex des géométries </w:t>
      </w:r>
      <w:r w:rsidR="00CA1BCA">
        <w:rPr>
          <w:rFonts w:eastAsia="Calibri"/>
        </w:rPr>
        <w:t>m</w:t>
      </w:r>
      <w:r w:rsidRPr="0006129F">
        <w:rPr>
          <w:rFonts w:eastAsia="Calibri"/>
        </w:rPr>
        <w:t>étier. Cette transformation respecte la relation</w:t>
      </w:r>
      <w:r w:rsidR="000F7290">
        <w:rPr>
          <w:rFonts w:eastAsia="Calibri"/>
        </w:rPr>
        <w:t xml:space="preserve"> topologique des données Métier</w:t>
      </w:r>
      <w:r w:rsidR="00ED3E46">
        <w:rPr>
          <w:rFonts w:eastAsia="Calibri"/>
        </w:rPr>
        <w:t xml:space="preserve"> et des parcelles du PCI.</w:t>
      </w:r>
    </w:p>
    <w:p w14:paraId="72AF7790" w14:textId="65AF30C4" w:rsidR="0006129F" w:rsidRDefault="0006129F" w:rsidP="0006129F">
      <w:pPr>
        <w:rPr>
          <w:rFonts w:eastAsia="Calibri"/>
        </w:rPr>
      </w:pPr>
      <w:r w:rsidRPr="0006129F">
        <w:rPr>
          <w:rFonts w:eastAsia="Calibri"/>
        </w:rPr>
        <w:t xml:space="preserve">Ces outils sont basés sur des algorithmes couramment utilisé par l’IGN pour ses traitements RPCU, dont celui de Jan-Henrik </w:t>
      </w:r>
      <w:proofErr w:type="spellStart"/>
      <w:r w:rsidRPr="0006129F">
        <w:rPr>
          <w:rFonts w:eastAsia="Calibri"/>
        </w:rPr>
        <w:t>Haunert</w:t>
      </w:r>
      <w:proofErr w:type="spellEnd"/>
      <w:r w:rsidRPr="0006129F">
        <w:rPr>
          <w:rFonts w:eastAsia="Calibri"/>
        </w:rPr>
        <w:t xml:space="preserve"> (</w:t>
      </w:r>
      <w:r w:rsidR="00ED3E46">
        <w:rPr>
          <w:rFonts w:eastAsia="Calibri"/>
        </w:rPr>
        <w:t xml:space="preserve">voir </w:t>
      </w:r>
      <w:r w:rsidRPr="00ED3E46">
        <w:rPr>
          <w:rFonts w:eastAsia="Calibri"/>
          <w:i/>
          <w:u w:val="single"/>
        </w:rPr>
        <w:t xml:space="preserve">Link </w:t>
      </w:r>
      <w:proofErr w:type="spellStart"/>
      <w:r w:rsidRPr="00ED3E46">
        <w:rPr>
          <w:rFonts w:eastAsia="Calibri"/>
          <w:i/>
          <w:u w:val="single"/>
        </w:rPr>
        <w:t>based</w:t>
      </w:r>
      <w:proofErr w:type="spellEnd"/>
      <w:r w:rsidRPr="00ED3E46">
        <w:rPr>
          <w:rFonts w:eastAsia="Calibri"/>
          <w:i/>
          <w:u w:val="single"/>
        </w:rPr>
        <w:t xml:space="preserve"> </w:t>
      </w:r>
      <w:proofErr w:type="spellStart"/>
      <w:r w:rsidRPr="00ED3E46">
        <w:rPr>
          <w:rFonts w:eastAsia="Calibri"/>
          <w:i/>
          <w:u w:val="single"/>
        </w:rPr>
        <w:t>Conflation</w:t>
      </w:r>
      <w:proofErr w:type="spellEnd"/>
      <w:r w:rsidRPr="00ED3E46">
        <w:rPr>
          <w:rFonts w:eastAsia="Calibri"/>
          <w:i/>
          <w:u w:val="single"/>
        </w:rPr>
        <w:t xml:space="preserve"> of </w:t>
      </w:r>
      <w:proofErr w:type="spellStart"/>
      <w:r w:rsidRPr="00ED3E46">
        <w:rPr>
          <w:rFonts w:eastAsia="Calibri"/>
          <w:i/>
          <w:u w:val="single"/>
        </w:rPr>
        <w:t>Geographic</w:t>
      </w:r>
      <w:proofErr w:type="spellEnd"/>
      <w:r w:rsidRPr="00ED3E46">
        <w:rPr>
          <w:rFonts w:eastAsia="Calibri"/>
          <w:i/>
          <w:u w:val="single"/>
        </w:rPr>
        <w:t xml:space="preserve"> </w:t>
      </w:r>
      <w:proofErr w:type="spellStart"/>
      <w:r w:rsidRPr="00ED3E46">
        <w:rPr>
          <w:rFonts w:eastAsia="Calibri"/>
          <w:i/>
          <w:u w:val="single"/>
        </w:rPr>
        <w:t>Datasets</w:t>
      </w:r>
      <w:proofErr w:type="spellEnd"/>
      <w:r w:rsidRPr="0006129F">
        <w:rPr>
          <w:rFonts w:eastAsia="Calibri"/>
        </w:rPr>
        <w:t>).</w:t>
      </w:r>
    </w:p>
    <w:p w14:paraId="3428F77A" w14:textId="1F229622" w:rsidR="002A383F" w:rsidRDefault="00C82922" w:rsidP="0057264C">
      <w:pPr>
        <w:pStyle w:val="Titre2"/>
        <w:rPr>
          <w:rFonts w:eastAsia="Calibri"/>
        </w:rPr>
      </w:pPr>
      <w:bookmarkStart w:id="6" w:name="_Toc109991282"/>
      <w:r>
        <w:rPr>
          <w:rFonts w:eastAsia="Calibri"/>
        </w:rPr>
        <w:t>Le Plan Cadastral Informatisé</w:t>
      </w:r>
      <w:bookmarkEnd w:id="6"/>
      <w:r w:rsidR="0057264C" w:rsidRPr="0057264C">
        <w:t xml:space="preserve"> </w:t>
      </w:r>
    </w:p>
    <w:p w14:paraId="1D359E9A" w14:textId="3230E56F" w:rsidR="002A383F" w:rsidRDefault="00016BAC" w:rsidP="00B75605">
      <w:pPr>
        <w:rPr>
          <w:rFonts w:eastAsia="Calibri"/>
        </w:rPr>
      </w:pPr>
      <w:r w:rsidRPr="7F6365ED">
        <w:rPr>
          <w:rFonts w:eastAsia="Calibri"/>
        </w:rPr>
        <w:t xml:space="preserve">Le PCI est composé de façon élémentaire de </w:t>
      </w:r>
      <w:r w:rsidRPr="007404AC">
        <w:rPr>
          <w:rFonts w:eastAsia="Calibri"/>
          <w:b/>
        </w:rPr>
        <w:t>feuilles</w:t>
      </w:r>
      <w:r w:rsidRPr="7F6365ED">
        <w:rPr>
          <w:rFonts w:eastAsia="Calibri"/>
        </w:rPr>
        <w:t xml:space="preserve"> (</w:t>
      </w:r>
      <w:r w:rsidR="0057264C" w:rsidRPr="7B23DAFE">
        <w:rPr>
          <w:rFonts w:eastAsia="Calibri"/>
        </w:rPr>
        <w:t xml:space="preserve">appelées aussi </w:t>
      </w:r>
      <w:r w:rsidRPr="7F6365ED">
        <w:rPr>
          <w:rFonts w:eastAsia="Calibri"/>
        </w:rPr>
        <w:t>plans ou subdivisions de section).</w:t>
      </w:r>
      <w:r>
        <w:rPr>
          <w:rFonts w:eastAsia="Calibri"/>
        </w:rPr>
        <w:t xml:space="preserve"> </w:t>
      </w:r>
      <w:r w:rsidR="002A383F">
        <w:rPr>
          <w:rFonts w:eastAsia="Calibri"/>
        </w:rPr>
        <w:t xml:space="preserve">Une donnée métier peut se superposer à plusieurs feuilles appartenant à plusieurs </w:t>
      </w:r>
      <w:r w:rsidR="002A383F" w:rsidRPr="007404AC">
        <w:rPr>
          <w:rFonts w:eastAsia="Calibri"/>
          <w:b/>
        </w:rPr>
        <w:t>communes</w:t>
      </w:r>
      <w:r w:rsidR="002A383F">
        <w:rPr>
          <w:rFonts w:eastAsia="Calibri"/>
        </w:rPr>
        <w:t xml:space="preserve"> appartenant à plusieurs </w:t>
      </w:r>
      <w:r w:rsidR="002A383F" w:rsidRPr="007404AC">
        <w:rPr>
          <w:rFonts w:eastAsia="Calibri"/>
          <w:b/>
        </w:rPr>
        <w:t>départements</w:t>
      </w:r>
      <w:r w:rsidR="002A383F">
        <w:rPr>
          <w:rFonts w:eastAsia="Calibri"/>
        </w:rPr>
        <w:t>. Elle peut être ponctuelle, linéaire ou surfacique avec des géométries simples ou multiples.</w:t>
      </w:r>
      <w:r w:rsidRPr="00016BAC">
        <w:rPr>
          <w:rFonts w:eastAsia="Calibri"/>
        </w:rPr>
        <w:t xml:space="preserve"> </w:t>
      </w:r>
      <w:r w:rsidRPr="7F6365ED">
        <w:rPr>
          <w:rFonts w:eastAsia="Calibri"/>
        </w:rPr>
        <w:t xml:space="preserve">Ces géométries sont décrites par des </w:t>
      </w:r>
      <w:r w:rsidRPr="7F6365ED">
        <w:rPr>
          <w:rFonts w:eastAsia="Calibri"/>
          <w:b/>
          <w:bCs/>
        </w:rPr>
        <w:t>vertex</w:t>
      </w:r>
      <w:r w:rsidRPr="7F6365ED">
        <w:rPr>
          <w:rFonts w:eastAsia="Calibri"/>
        </w:rPr>
        <w:t>.</w:t>
      </w:r>
    </w:p>
    <w:p w14:paraId="5A8E61B8" w14:textId="57C094E2" w:rsidR="00644831" w:rsidRDefault="007A40D2" w:rsidP="00B75605">
      <w:pPr>
        <w:rPr>
          <w:rFonts w:eastAsia="Calibri"/>
        </w:rPr>
      </w:pPr>
      <w:r>
        <w:rPr>
          <w:rFonts w:eastAsia="Calibri"/>
        </w:rPr>
        <w:t xml:space="preserve">Une feuille contient des parcelles. </w:t>
      </w:r>
      <w:r w:rsidR="00305FEC">
        <w:rPr>
          <w:rFonts w:eastAsia="Calibri"/>
        </w:rPr>
        <w:t>Il y a du « vide » entre la feuille et ses parcelles.</w:t>
      </w:r>
      <w:r w:rsidR="00016BAC" w:rsidRPr="00016BAC">
        <w:rPr>
          <w:rFonts w:eastAsia="Calibri"/>
        </w:rPr>
        <w:t xml:space="preserve"> </w:t>
      </w:r>
      <w:r w:rsidR="00016BAC" w:rsidRPr="7F6365ED">
        <w:rPr>
          <w:rFonts w:eastAsia="Calibri"/>
        </w:rPr>
        <w:t xml:space="preserve">C’est ce vide qu’on appelle </w:t>
      </w:r>
      <w:r w:rsidR="00016BAC" w:rsidRPr="001C4079">
        <w:rPr>
          <w:rFonts w:eastAsia="Calibri"/>
          <w:b/>
        </w:rPr>
        <w:t>DNC</w:t>
      </w:r>
      <w:r w:rsidR="00016BAC" w:rsidRPr="7F6365ED">
        <w:rPr>
          <w:rFonts w:eastAsia="Calibri"/>
        </w:rPr>
        <w:t xml:space="preserve"> (domaine non cadastré).</w:t>
      </w:r>
      <w:r w:rsidR="0040281B">
        <w:rPr>
          <w:rFonts w:eastAsia="Calibri"/>
        </w:rPr>
        <w:t xml:space="preserve"> </w:t>
      </w:r>
      <w:r w:rsidR="006813F5">
        <w:rPr>
          <w:rFonts w:eastAsia="Calibri"/>
        </w:rPr>
        <w:t xml:space="preserve">Il correspond le plus souvent à la voie publique, aux routes, rivières, fleuves, etc. </w:t>
      </w:r>
      <w:r w:rsidR="0040281B">
        <w:rPr>
          <w:rFonts w:eastAsia="Calibri"/>
        </w:rPr>
        <w:t xml:space="preserve">Il ne doit pas être confondu avec les </w:t>
      </w:r>
      <w:r w:rsidR="0040281B" w:rsidRPr="001C4079">
        <w:rPr>
          <w:rFonts w:eastAsia="Calibri"/>
          <w:b/>
        </w:rPr>
        <w:t>trous</w:t>
      </w:r>
      <w:r w:rsidR="0040281B">
        <w:rPr>
          <w:rFonts w:eastAsia="Calibri"/>
        </w:rPr>
        <w:t xml:space="preserve"> entre feuilles liées aux problèmes de continuité du cadastre.</w:t>
      </w:r>
    </w:p>
    <w:p w14:paraId="10BF0329" w14:textId="500249FB" w:rsidR="001C4079" w:rsidRPr="001C4079" w:rsidRDefault="001C4079" w:rsidP="000F7290">
      <w:pPr>
        <w:keepNext/>
        <w:rPr>
          <w:rFonts w:eastAsia="Calibri"/>
          <w:b/>
          <w:i/>
        </w:rPr>
      </w:pPr>
      <w:r w:rsidRPr="001C4079">
        <w:rPr>
          <w:rFonts w:eastAsia="Calibri"/>
          <w:b/>
          <w:i/>
        </w:rPr>
        <w:lastRenderedPageBreak/>
        <w:t>Trous et superpositions entre feuilles</w:t>
      </w:r>
    </w:p>
    <w:p w14:paraId="0AEFD49A" w14:textId="07AD59DB" w:rsidR="001C4079" w:rsidRDefault="001C4079" w:rsidP="000F7290">
      <w:pPr>
        <w:keepNext/>
        <w:jc w:val="center"/>
        <w:rPr>
          <w:rFonts w:eastAsia="Calibri"/>
        </w:rPr>
      </w:pPr>
      <w:r w:rsidRPr="001C4079">
        <w:rPr>
          <w:rFonts w:eastAsia="Calibri"/>
          <w:noProof/>
        </w:rPr>
        <w:drawing>
          <wp:inline distT="0" distB="0" distL="0" distR="0" wp14:anchorId="205CE14E" wp14:editId="46F32BFE">
            <wp:extent cx="3760967" cy="2617802"/>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760062" cy="2617172"/>
                    </a:xfrm>
                    <a:prstGeom prst="rect">
                      <a:avLst/>
                    </a:prstGeom>
                  </pic:spPr>
                </pic:pic>
              </a:graphicData>
            </a:graphic>
          </wp:inline>
        </w:drawing>
      </w:r>
    </w:p>
    <w:p w14:paraId="01D25342" w14:textId="77777777" w:rsidR="001C4079" w:rsidRDefault="001C4079" w:rsidP="000F7290">
      <w:pPr>
        <w:keepNext/>
        <w:rPr>
          <w:rFonts w:eastAsia="Calibri"/>
        </w:rPr>
      </w:pPr>
    </w:p>
    <w:p w14:paraId="057FE54F" w14:textId="3D31EA2E" w:rsidR="00644831" w:rsidRDefault="00644831" w:rsidP="00644831">
      <w:pPr>
        <w:rPr>
          <w:rFonts w:eastAsia="Calibri"/>
        </w:rPr>
      </w:pPr>
      <w:r w:rsidRPr="00394BBE">
        <w:rPr>
          <w:rFonts w:eastAsia="Calibri"/>
        </w:rPr>
        <w:t xml:space="preserve">Ci-dessous </w:t>
      </w:r>
      <w:r>
        <w:rPr>
          <w:rFonts w:eastAsia="Calibri"/>
        </w:rPr>
        <w:t xml:space="preserve">un </w:t>
      </w:r>
      <w:r w:rsidRPr="001C4079">
        <w:rPr>
          <w:rFonts w:eastAsia="Calibri"/>
          <w:b/>
          <w:i/>
        </w:rPr>
        <w:t xml:space="preserve">exemple de feuille avec en hachuré bleu le DNC et les parcelles en </w:t>
      </w:r>
      <w:r w:rsidRPr="00ED3E46">
        <w:rPr>
          <w:rFonts w:eastAsia="Calibri"/>
          <w:b/>
          <w:i/>
        </w:rPr>
        <w:t>r</w:t>
      </w:r>
      <w:r w:rsidRPr="00ED3E46">
        <w:rPr>
          <w:rFonts w:eastAsia="Calibri"/>
          <w:b/>
        </w:rPr>
        <w:t>ouge</w:t>
      </w:r>
      <w:r>
        <w:rPr>
          <w:rFonts w:eastAsia="Calibri"/>
        </w:rPr>
        <w:t> :</w:t>
      </w:r>
    </w:p>
    <w:p w14:paraId="168CBD47" w14:textId="77777777" w:rsidR="00644831" w:rsidRDefault="00644831" w:rsidP="00644831">
      <w:pPr>
        <w:jc w:val="center"/>
        <w:rPr>
          <w:rFonts w:eastAsia="Calibri"/>
        </w:rPr>
      </w:pPr>
      <w:r>
        <w:rPr>
          <w:noProof/>
        </w:rPr>
        <w:drawing>
          <wp:inline distT="0" distB="0" distL="0" distR="0" wp14:anchorId="3045FB66" wp14:editId="5965ACD2">
            <wp:extent cx="4731026" cy="4748634"/>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746327" cy="4763992"/>
                    </a:xfrm>
                    <a:prstGeom prst="rect">
                      <a:avLst/>
                    </a:prstGeom>
                  </pic:spPr>
                </pic:pic>
              </a:graphicData>
            </a:graphic>
          </wp:inline>
        </w:drawing>
      </w:r>
    </w:p>
    <w:p w14:paraId="6217FFC3" w14:textId="77777777" w:rsidR="00644831" w:rsidRDefault="00644831" w:rsidP="00B75605">
      <w:pPr>
        <w:rPr>
          <w:rFonts w:eastAsia="Calibri"/>
        </w:rPr>
      </w:pPr>
    </w:p>
    <w:p w14:paraId="431480BA" w14:textId="33BB8E27" w:rsidR="00F03C9D" w:rsidRDefault="00F03C9D" w:rsidP="00F03C9D">
      <w:pPr>
        <w:pStyle w:val="Titre2"/>
        <w:rPr>
          <w:rFonts w:eastAsia="Calibri"/>
        </w:rPr>
      </w:pPr>
      <w:bookmarkStart w:id="7" w:name="_Toc109991283"/>
      <w:r>
        <w:rPr>
          <w:rFonts w:eastAsia="Calibri"/>
        </w:rPr>
        <w:lastRenderedPageBreak/>
        <w:t xml:space="preserve">Principe </w:t>
      </w:r>
      <w:r w:rsidR="001C4079">
        <w:rPr>
          <w:rFonts w:eastAsia="Calibri"/>
        </w:rPr>
        <w:t>des calculs</w:t>
      </w:r>
      <w:bookmarkEnd w:id="7"/>
    </w:p>
    <w:p w14:paraId="42CFBDB3" w14:textId="695DEEDA" w:rsidR="005A38D4" w:rsidRDefault="005A38D4" w:rsidP="005A38D4">
      <w:pPr>
        <w:pStyle w:val="Titre3"/>
        <w:rPr>
          <w:rFonts w:eastAsia="Calibri"/>
        </w:rPr>
      </w:pPr>
      <w:bookmarkStart w:id="8" w:name="_Toc109991284"/>
      <w:r>
        <w:rPr>
          <w:rFonts w:eastAsia="Calibri"/>
        </w:rPr>
        <w:t>Calcul des champs de vecteurs de déplacement</w:t>
      </w:r>
      <w:bookmarkEnd w:id="8"/>
    </w:p>
    <w:p w14:paraId="1A506447" w14:textId="198469CB" w:rsidR="00016BAC" w:rsidRDefault="00644831" w:rsidP="00016BAC">
      <w:pPr>
        <w:rPr>
          <w:rFonts w:eastAsia="Calibri"/>
        </w:rPr>
      </w:pPr>
      <w:r>
        <w:rPr>
          <w:rFonts w:eastAsia="Calibri"/>
        </w:rPr>
        <w:t xml:space="preserve">La </w:t>
      </w:r>
      <w:r w:rsidRPr="00F36C1E">
        <w:rPr>
          <w:rFonts w:eastAsia="Calibri"/>
          <w:b/>
        </w:rPr>
        <w:t xml:space="preserve">première </w:t>
      </w:r>
      <w:r w:rsidR="00656AD6">
        <w:rPr>
          <w:rFonts w:eastAsia="Calibri"/>
          <w:b/>
        </w:rPr>
        <w:t>étape</w:t>
      </w:r>
      <w:r w:rsidR="00016BAC" w:rsidRPr="7F6365ED">
        <w:rPr>
          <w:rFonts w:eastAsia="Calibri"/>
        </w:rPr>
        <w:t xml:space="preserve"> </w:t>
      </w:r>
      <w:r w:rsidR="00130DB0">
        <w:rPr>
          <w:rFonts w:eastAsia="Calibri"/>
        </w:rPr>
        <w:t xml:space="preserve">consiste à </w:t>
      </w:r>
      <w:r w:rsidR="00016BAC" w:rsidRPr="7F6365ED">
        <w:rPr>
          <w:rFonts w:eastAsia="Calibri"/>
        </w:rPr>
        <w:t>apparier d’une part le</w:t>
      </w:r>
      <w:r w:rsidR="007379CD">
        <w:rPr>
          <w:rFonts w:eastAsia="Calibri"/>
        </w:rPr>
        <w:t>s</w:t>
      </w:r>
      <w:r w:rsidR="00016BAC" w:rsidRPr="7F6365ED">
        <w:rPr>
          <w:rFonts w:eastAsia="Calibri"/>
        </w:rPr>
        <w:t xml:space="preserve"> multi polygone</w:t>
      </w:r>
      <w:r w:rsidR="007379CD">
        <w:rPr>
          <w:rFonts w:eastAsia="Calibri"/>
        </w:rPr>
        <w:t>s</w:t>
      </w:r>
      <w:r w:rsidR="00016BAC" w:rsidRPr="7F6365ED">
        <w:rPr>
          <w:rFonts w:eastAsia="Calibri"/>
        </w:rPr>
        <w:t xml:space="preserve"> de</w:t>
      </w:r>
      <w:r w:rsidR="007379CD">
        <w:rPr>
          <w:rFonts w:eastAsia="Calibri"/>
        </w:rPr>
        <w:t>s</w:t>
      </w:r>
      <w:r w:rsidR="00016BAC" w:rsidRPr="7F6365ED">
        <w:rPr>
          <w:rFonts w:eastAsia="Calibri"/>
        </w:rPr>
        <w:t xml:space="preserve"> feuille</w:t>
      </w:r>
      <w:r w:rsidR="007379CD">
        <w:rPr>
          <w:rFonts w:eastAsia="Calibri"/>
        </w:rPr>
        <w:t>s</w:t>
      </w:r>
      <w:r w:rsidR="00016BAC" w:rsidRPr="7F6365ED">
        <w:rPr>
          <w:rFonts w:eastAsia="Calibri"/>
        </w:rPr>
        <w:t xml:space="preserve"> et d’autre part ceux des parcelles</w:t>
      </w:r>
      <w:r w:rsidR="00C87C05">
        <w:rPr>
          <w:rFonts w:eastAsia="Calibri"/>
        </w:rPr>
        <w:t>,</w:t>
      </w:r>
      <w:r w:rsidR="00016BAC" w:rsidRPr="7F6365ED">
        <w:rPr>
          <w:rFonts w:eastAsia="Calibri"/>
        </w:rPr>
        <w:t xml:space="preserve"> permettant d’obtenir deux </w:t>
      </w:r>
      <w:r w:rsidR="00016BAC" w:rsidRPr="7F6365ED">
        <w:rPr>
          <w:rFonts w:eastAsia="Calibri"/>
          <w:b/>
          <w:bCs/>
        </w:rPr>
        <w:t>champs de vecteurs de déplacement</w:t>
      </w:r>
      <w:r w:rsidR="00016BAC" w:rsidRPr="7F6365ED">
        <w:rPr>
          <w:rFonts w:eastAsia="Calibri"/>
        </w:rPr>
        <w:t xml:space="preserve"> respectivement des feuilles et des parcelles. </w:t>
      </w:r>
      <w:r w:rsidR="000F7290">
        <w:rPr>
          <w:rFonts w:eastAsia="Calibri"/>
        </w:rPr>
        <w:t>L’appariement se fait entre les géométries du PCI avant et après les travaux de la RPCU.</w:t>
      </w:r>
    </w:p>
    <w:p w14:paraId="418E6A56" w14:textId="121C8DA0" w:rsidR="00644831" w:rsidRDefault="00D16B08" w:rsidP="001C4079">
      <w:pPr>
        <w:keepNext/>
        <w:rPr>
          <w:rFonts w:eastAsia="Calibri"/>
        </w:rPr>
      </w:pPr>
      <w:r w:rsidRPr="001C4079">
        <w:rPr>
          <w:rFonts w:eastAsia="Calibri"/>
          <w:b/>
          <w:i/>
        </w:rPr>
        <w:t>E</w:t>
      </w:r>
      <w:r w:rsidR="00644831" w:rsidRPr="001C4079">
        <w:rPr>
          <w:rFonts w:eastAsia="Calibri"/>
          <w:b/>
          <w:i/>
        </w:rPr>
        <w:t>xemple</w:t>
      </w:r>
      <w:r w:rsidRPr="001C4079">
        <w:rPr>
          <w:rFonts w:eastAsia="Calibri"/>
          <w:b/>
          <w:i/>
        </w:rPr>
        <w:t>s</w:t>
      </w:r>
      <w:r w:rsidR="00644831" w:rsidRPr="001C4079">
        <w:rPr>
          <w:rFonts w:eastAsia="Calibri"/>
          <w:b/>
          <w:i/>
        </w:rPr>
        <w:t xml:space="preserve"> de champ</w:t>
      </w:r>
      <w:r w:rsidRPr="001C4079">
        <w:rPr>
          <w:rFonts w:eastAsia="Calibri"/>
          <w:b/>
          <w:i/>
        </w:rPr>
        <w:t xml:space="preserve">s </w:t>
      </w:r>
      <w:r w:rsidR="00644831" w:rsidRPr="001C4079">
        <w:rPr>
          <w:rFonts w:eastAsia="Calibri"/>
          <w:b/>
          <w:i/>
        </w:rPr>
        <w:t>de vecteur</w:t>
      </w:r>
      <w:r w:rsidR="006813F5">
        <w:rPr>
          <w:rFonts w:eastAsia="Calibri"/>
          <w:b/>
          <w:i/>
        </w:rPr>
        <w:t>s</w:t>
      </w:r>
      <w:r w:rsidR="00644831" w:rsidRPr="001C4079">
        <w:rPr>
          <w:rFonts w:eastAsia="Calibri"/>
          <w:b/>
          <w:i/>
        </w:rPr>
        <w:t xml:space="preserve"> de déplacement des parcelles</w:t>
      </w:r>
      <w:r w:rsidRPr="001C4079">
        <w:rPr>
          <w:rFonts w:eastAsia="Calibri"/>
          <w:b/>
          <w:i/>
        </w:rPr>
        <w:t xml:space="preserve"> obtenus</w:t>
      </w:r>
      <w:r w:rsidR="005A38D4">
        <w:rPr>
          <w:rFonts w:eastAsia="Calibri"/>
        </w:rPr>
        <w:t> :</w:t>
      </w:r>
    </w:p>
    <w:tbl>
      <w:tblPr>
        <w:tblStyle w:val="Grilledutableau"/>
        <w:tblW w:w="0" w:type="auto"/>
        <w:tblLook w:val="04A0" w:firstRow="1" w:lastRow="0" w:firstColumn="1" w:lastColumn="0" w:noHBand="0" w:noVBand="1"/>
      </w:tblPr>
      <w:tblGrid>
        <w:gridCol w:w="5257"/>
        <w:gridCol w:w="3985"/>
      </w:tblGrid>
      <w:tr w:rsidR="009553E8" w14:paraId="39CD0012" w14:textId="77777777" w:rsidTr="009553E8">
        <w:tc>
          <w:tcPr>
            <w:tcW w:w="4583" w:type="dxa"/>
          </w:tcPr>
          <w:p w14:paraId="2B97DA82" w14:textId="03B53A4F" w:rsidR="009553E8" w:rsidRDefault="009553E8" w:rsidP="001C4079">
            <w:pPr>
              <w:keepNext/>
              <w:rPr>
                <w:rFonts w:eastAsia="Calibri"/>
              </w:rPr>
            </w:pPr>
            <w:r w:rsidRPr="00394BBE">
              <w:rPr>
                <w:rFonts w:eastAsia="Calibri"/>
                <w:noProof/>
              </w:rPr>
              <w:drawing>
                <wp:inline distT="0" distB="0" distL="0" distR="0" wp14:anchorId="5A8AA670" wp14:editId="0C7E9B5D">
                  <wp:extent cx="3295267" cy="3073400"/>
                  <wp:effectExtent l="0" t="0" r="635" b="0"/>
                  <wp:docPr id="819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02796" cy="3080423"/>
                          </a:xfrm>
                          <a:prstGeom prst="rect">
                            <a:avLst/>
                          </a:prstGeom>
                          <a:noFill/>
                          <a:ln>
                            <a:noFill/>
                          </a:ln>
                          <a:effectLst/>
                          <a:extLst/>
                        </pic:spPr>
                      </pic:pic>
                    </a:graphicData>
                  </a:graphic>
                </wp:inline>
              </w:drawing>
            </w:r>
          </w:p>
        </w:tc>
        <w:tc>
          <w:tcPr>
            <w:tcW w:w="4583" w:type="dxa"/>
          </w:tcPr>
          <w:p w14:paraId="7BA66711" w14:textId="0163FF34" w:rsidR="009553E8" w:rsidRDefault="00382E86" w:rsidP="001C4079">
            <w:pPr>
              <w:keepNext/>
              <w:rPr>
                <w:rFonts w:eastAsia="Calibri"/>
              </w:rPr>
            </w:pPr>
            <w:r>
              <w:rPr>
                <w:noProof/>
              </w:rPr>
              <w:drawing>
                <wp:inline distT="0" distB="0" distL="0" distR="0" wp14:anchorId="74422EDA" wp14:editId="1BC6ACE6">
                  <wp:extent cx="2464905" cy="3076073"/>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22844" t="5161" b="107"/>
                          <a:stretch/>
                        </pic:blipFill>
                        <pic:spPr bwMode="auto">
                          <a:xfrm>
                            <a:off x="0" y="0"/>
                            <a:ext cx="2473479" cy="3086773"/>
                          </a:xfrm>
                          <a:prstGeom prst="rect">
                            <a:avLst/>
                          </a:prstGeom>
                          <a:ln>
                            <a:noFill/>
                          </a:ln>
                          <a:extLst>
                            <a:ext uri="{53640926-AAD7-44D8-BBD7-CCE9431645EC}">
                              <a14:shadowObscured xmlns:a14="http://schemas.microsoft.com/office/drawing/2010/main"/>
                            </a:ext>
                          </a:extLst>
                        </pic:spPr>
                      </pic:pic>
                    </a:graphicData>
                  </a:graphic>
                </wp:inline>
              </w:drawing>
            </w:r>
          </w:p>
        </w:tc>
      </w:tr>
    </w:tbl>
    <w:p w14:paraId="55CEE764" w14:textId="77777777" w:rsidR="00D16B08" w:rsidRDefault="00D16B08" w:rsidP="001C4079">
      <w:pPr>
        <w:keepNext/>
        <w:rPr>
          <w:rFonts w:eastAsia="Calibri"/>
        </w:rPr>
      </w:pPr>
    </w:p>
    <w:p w14:paraId="28400239" w14:textId="77777777" w:rsidR="001C4079" w:rsidRPr="00261356" w:rsidRDefault="001C4079" w:rsidP="00644831">
      <w:pPr>
        <w:rPr>
          <w:rFonts w:eastAsia="Calibri"/>
          <w:b/>
          <w:i/>
          <w:u w:val="single"/>
        </w:rPr>
      </w:pPr>
      <w:r w:rsidRPr="00261356">
        <w:rPr>
          <w:rFonts w:eastAsia="Calibri"/>
          <w:b/>
          <w:i/>
          <w:u w:val="single"/>
        </w:rPr>
        <w:t>Evaluation qualitative du résultat</w:t>
      </w:r>
    </w:p>
    <w:p w14:paraId="510E31DF" w14:textId="3AA20C6A" w:rsidR="001C4079" w:rsidRDefault="001C4079" w:rsidP="00644831">
      <w:pPr>
        <w:rPr>
          <w:rFonts w:eastAsia="Calibri"/>
        </w:rPr>
      </w:pPr>
      <w:r>
        <w:rPr>
          <w:rFonts w:eastAsia="Calibri"/>
        </w:rPr>
        <w:t>La visualisation des champs de vecteurs avec un SIG permet de se rendre compte rapidement des zones concernées par des déplacements de la géométrie du PCI.</w:t>
      </w:r>
    </w:p>
    <w:p w14:paraId="75C311D3" w14:textId="42756357" w:rsidR="001C4079" w:rsidRPr="00261356" w:rsidRDefault="001C4079" w:rsidP="00644831">
      <w:pPr>
        <w:rPr>
          <w:rFonts w:eastAsia="Calibri"/>
          <w:b/>
          <w:i/>
          <w:u w:val="single"/>
        </w:rPr>
      </w:pPr>
      <w:r w:rsidRPr="00261356">
        <w:rPr>
          <w:rFonts w:eastAsia="Calibri"/>
          <w:b/>
          <w:i/>
          <w:u w:val="single"/>
        </w:rPr>
        <w:t>Evaluation quantitative du résultat</w:t>
      </w:r>
    </w:p>
    <w:p w14:paraId="5D24624F" w14:textId="37F8642B" w:rsidR="00F36C1E" w:rsidRDefault="000F7290" w:rsidP="00644831">
      <w:pPr>
        <w:rPr>
          <w:rFonts w:eastAsia="Calibri"/>
        </w:rPr>
      </w:pPr>
      <w:r>
        <w:rPr>
          <w:rFonts w:eastAsia="Calibri"/>
        </w:rPr>
        <w:t>En utilisant les résultats du calcul des champs de vecteurs des parcelles, i</w:t>
      </w:r>
      <w:r w:rsidR="001C4079">
        <w:rPr>
          <w:rFonts w:eastAsia="Calibri"/>
        </w:rPr>
        <w:t xml:space="preserve">l est </w:t>
      </w:r>
      <w:r>
        <w:rPr>
          <w:rFonts w:eastAsia="Calibri"/>
        </w:rPr>
        <w:t xml:space="preserve">facile </w:t>
      </w:r>
      <w:r w:rsidR="001C4079">
        <w:rPr>
          <w:rFonts w:eastAsia="Calibri"/>
        </w:rPr>
        <w:t>de calculer</w:t>
      </w:r>
      <w:r>
        <w:rPr>
          <w:rFonts w:eastAsia="Calibri"/>
        </w:rPr>
        <w:t xml:space="preserve"> avec les outils d’un SIG, le</w:t>
      </w:r>
      <w:r w:rsidR="00F36C1E">
        <w:rPr>
          <w:rFonts w:eastAsia="Calibri"/>
        </w:rPr>
        <w:t xml:space="preserve"> déplacement moyen </w:t>
      </w:r>
      <w:r>
        <w:rPr>
          <w:rFonts w:eastAsia="Calibri"/>
        </w:rPr>
        <w:t xml:space="preserve">de chaque </w:t>
      </w:r>
      <w:r w:rsidR="00F36C1E">
        <w:rPr>
          <w:rFonts w:eastAsia="Calibri"/>
        </w:rPr>
        <w:t>parcelle afin d</w:t>
      </w:r>
      <w:r>
        <w:rPr>
          <w:rFonts w:eastAsia="Calibri"/>
        </w:rPr>
        <w:t>e visualiser</w:t>
      </w:r>
      <w:r w:rsidR="00F36C1E">
        <w:rPr>
          <w:rFonts w:eastAsia="Calibri"/>
        </w:rPr>
        <w:t xml:space="preserve"> les parcelles dont </w:t>
      </w:r>
      <w:r w:rsidR="005A38D4">
        <w:rPr>
          <w:rFonts w:eastAsia="Calibri"/>
        </w:rPr>
        <w:t xml:space="preserve">le positionnement </w:t>
      </w:r>
      <w:r w:rsidR="00F36C1E">
        <w:rPr>
          <w:rFonts w:eastAsia="Calibri"/>
        </w:rPr>
        <w:t>géométri</w:t>
      </w:r>
      <w:r w:rsidR="005A38D4">
        <w:rPr>
          <w:rFonts w:eastAsia="Calibri"/>
        </w:rPr>
        <w:t>que</w:t>
      </w:r>
      <w:r w:rsidR="00F36C1E">
        <w:rPr>
          <w:rFonts w:eastAsia="Calibri"/>
        </w:rPr>
        <w:t xml:space="preserve"> a changé.</w:t>
      </w:r>
      <w:r>
        <w:rPr>
          <w:rFonts w:eastAsia="Calibri"/>
        </w:rPr>
        <w:t xml:space="preserve"> </w:t>
      </w:r>
    </w:p>
    <w:p w14:paraId="7F879898" w14:textId="649A483E" w:rsidR="00A36EFA" w:rsidRDefault="000F7290" w:rsidP="00A36EFA">
      <w:pPr>
        <w:rPr>
          <w:rFonts w:eastAsia="Calibri"/>
        </w:rPr>
      </w:pPr>
      <w:r>
        <w:rPr>
          <w:rFonts w:eastAsia="Calibri"/>
        </w:rPr>
        <w:t>Par exemple s</w:t>
      </w:r>
      <w:r w:rsidR="009553E8">
        <w:rPr>
          <w:rFonts w:eastAsia="Calibri"/>
        </w:rPr>
        <w:t xml:space="preserve">ur la carte ci-dessous, pour chaque parcelle, on </w:t>
      </w:r>
      <w:r w:rsidR="00D16B08">
        <w:rPr>
          <w:rFonts w:eastAsia="Calibri"/>
        </w:rPr>
        <w:t xml:space="preserve">a </w:t>
      </w:r>
      <w:r w:rsidR="009553E8">
        <w:rPr>
          <w:rFonts w:eastAsia="Calibri"/>
        </w:rPr>
        <w:t>affich</w:t>
      </w:r>
      <w:r w:rsidR="00D16B08">
        <w:rPr>
          <w:rFonts w:eastAsia="Calibri"/>
        </w:rPr>
        <w:t>é</w:t>
      </w:r>
      <w:r w:rsidR="009553E8">
        <w:rPr>
          <w:rFonts w:eastAsia="Calibri"/>
        </w:rPr>
        <w:t xml:space="preserve"> une couleur </w:t>
      </w:r>
      <w:r w:rsidR="001C4079">
        <w:rPr>
          <w:rFonts w:eastAsia="Calibri"/>
        </w:rPr>
        <w:t xml:space="preserve">différente </w:t>
      </w:r>
      <w:r w:rsidR="009553E8">
        <w:rPr>
          <w:rFonts w:eastAsia="Calibri"/>
        </w:rPr>
        <w:t>pour chaque valeur moyenne de déplacement des sommets de la parcelle</w:t>
      </w:r>
    </w:p>
    <w:p w14:paraId="660617EA" w14:textId="77777777" w:rsidR="009553E8" w:rsidRPr="009553E8" w:rsidRDefault="009553E8" w:rsidP="009553E8">
      <w:pPr>
        <w:rPr>
          <w:rFonts w:eastAsia="Calibri"/>
        </w:rPr>
      </w:pPr>
      <w:r w:rsidRPr="009553E8">
        <w:rPr>
          <w:rFonts w:eastAsia="Calibri"/>
        </w:rPr>
        <w:t>Avec les seuils suivants :</w:t>
      </w:r>
    </w:p>
    <w:p w14:paraId="603EAC03" w14:textId="059E3196" w:rsidR="009553E8" w:rsidRPr="00D16B08" w:rsidRDefault="009553E8" w:rsidP="00D16B08">
      <w:pPr>
        <w:ind w:left="708"/>
        <w:rPr>
          <w:rFonts w:eastAsia="Calibri"/>
          <w:i/>
          <w:sz w:val="20"/>
        </w:rPr>
      </w:pPr>
      <w:r w:rsidRPr="00D16B08">
        <w:rPr>
          <w:rFonts w:eastAsia="Calibri"/>
          <w:i/>
          <w:sz w:val="20"/>
        </w:rPr>
        <w:t>0.0m 0.</w:t>
      </w:r>
      <w:r w:rsidR="005A55F8">
        <w:rPr>
          <w:rFonts w:eastAsia="Calibri"/>
          <w:i/>
          <w:sz w:val="20"/>
        </w:rPr>
        <w:t>1</w:t>
      </w:r>
      <w:r w:rsidRPr="00D16B08">
        <w:rPr>
          <w:rFonts w:eastAsia="Calibri"/>
          <w:i/>
          <w:sz w:val="20"/>
        </w:rPr>
        <w:t xml:space="preserve"> m : vert</w:t>
      </w:r>
    </w:p>
    <w:p w14:paraId="65B633DC" w14:textId="0ADDF3F2" w:rsidR="009553E8" w:rsidRPr="001C4079" w:rsidRDefault="009553E8" w:rsidP="00D16B08">
      <w:pPr>
        <w:rPr>
          <w:rFonts w:eastAsia="Calibri"/>
        </w:rPr>
      </w:pPr>
      <w:r w:rsidRPr="001C4079">
        <w:rPr>
          <w:rFonts w:eastAsia="Calibri"/>
        </w:rPr>
        <w:t>Puis gamme d’orange de plus clair au plus foncé</w:t>
      </w:r>
    </w:p>
    <w:p w14:paraId="2A4FB253" w14:textId="6417F75B" w:rsidR="009553E8" w:rsidRPr="00D16B08" w:rsidRDefault="00D16B08" w:rsidP="001D6EC1">
      <w:pPr>
        <w:spacing w:after="0"/>
        <w:ind w:left="709"/>
        <w:rPr>
          <w:rFonts w:eastAsia="Calibri"/>
          <w:i/>
          <w:sz w:val="20"/>
        </w:rPr>
      </w:pPr>
      <w:r w:rsidRPr="00D16B08">
        <w:rPr>
          <w:rFonts w:eastAsia="Calibri"/>
          <w:i/>
          <w:sz w:val="20"/>
        </w:rPr>
        <w:t>0,</w:t>
      </w:r>
      <w:r w:rsidR="005A55F8">
        <w:rPr>
          <w:rFonts w:eastAsia="Calibri"/>
          <w:i/>
          <w:sz w:val="20"/>
        </w:rPr>
        <w:t>1</w:t>
      </w:r>
      <w:r w:rsidRPr="00D16B08">
        <w:rPr>
          <w:rFonts w:eastAsia="Calibri"/>
          <w:i/>
          <w:sz w:val="20"/>
        </w:rPr>
        <w:t xml:space="preserve">m – 1m </w:t>
      </w:r>
    </w:p>
    <w:p w14:paraId="0D6994A9" w14:textId="77777777" w:rsidR="009553E8" w:rsidRPr="00D16B08" w:rsidRDefault="009553E8" w:rsidP="001D6EC1">
      <w:pPr>
        <w:spacing w:after="0"/>
        <w:ind w:left="709"/>
        <w:rPr>
          <w:rFonts w:eastAsia="Calibri"/>
          <w:i/>
          <w:sz w:val="20"/>
        </w:rPr>
      </w:pPr>
      <w:r w:rsidRPr="00D16B08">
        <w:rPr>
          <w:rFonts w:eastAsia="Calibri"/>
          <w:i/>
          <w:sz w:val="20"/>
        </w:rPr>
        <w:t>1m - 2m</w:t>
      </w:r>
    </w:p>
    <w:p w14:paraId="04C08B08" w14:textId="77777777" w:rsidR="009553E8" w:rsidRPr="00D16B08" w:rsidRDefault="009553E8" w:rsidP="001D6EC1">
      <w:pPr>
        <w:spacing w:after="0"/>
        <w:ind w:left="709"/>
        <w:rPr>
          <w:rFonts w:eastAsia="Calibri"/>
          <w:i/>
          <w:sz w:val="20"/>
        </w:rPr>
      </w:pPr>
      <w:r w:rsidRPr="00D16B08">
        <w:rPr>
          <w:rFonts w:eastAsia="Calibri"/>
          <w:i/>
          <w:sz w:val="20"/>
        </w:rPr>
        <w:t>4 m - 8m</w:t>
      </w:r>
    </w:p>
    <w:p w14:paraId="142408C7" w14:textId="77777777" w:rsidR="009553E8" w:rsidRPr="00D16B08" w:rsidRDefault="009553E8" w:rsidP="001D6EC1">
      <w:pPr>
        <w:spacing w:after="0"/>
        <w:ind w:left="709"/>
        <w:rPr>
          <w:rFonts w:eastAsia="Calibri"/>
          <w:i/>
          <w:sz w:val="20"/>
        </w:rPr>
      </w:pPr>
      <w:r w:rsidRPr="00D16B08">
        <w:rPr>
          <w:rFonts w:eastAsia="Calibri"/>
          <w:i/>
          <w:sz w:val="20"/>
        </w:rPr>
        <w:t>8m - 16m</w:t>
      </w:r>
    </w:p>
    <w:p w14:paraId="2F75433C" w14:textId="77777777" w:rsidR="009553E8" w:rsidRPr="00D16B08" w:rsidRDefault="009553E8" w:rsidP="001D6EC1">
      <w:pPr>
        <w:spacing w:after="0"/>
        <w:ind w:left="709"/>
        <w:rPr>
          <w:rFonts w:eastAsia="Calibri"/>
          <w:i/>
          <w:sz w:val="20"/>
        </w:rPr>
      </w:pPr>
      <w:r w:rsidRPr="00D16B08">
        <w:rPr>
          <w:rFonts w:eastAsia="Calibri"/>
          <w:i/>
          <w:sz w:val="20"/>
        </w:rPr>
        <w:t>16m - 32m</w:t>
      </w:r>
    </w:p>
    <w:p w14:paraId="5F857EA6" w14:textId="00424F04" w:rsidR="009553E8" w:rsidRPr="00D16B08" w:rsidRDefault="009553E8" w:rsidP="001D6EC1">
      <w:pPr>
        <w:spacing w:after="0"/>
        <w:ind w:left="709"/>
        <w:rPr>
          <w:rFonts w:eastAsia="Calibri"/>
          <w:i/>
          <w:sz w:val="20"/>
        </w:rPr>
      </w:pPr>
      <w:r w:rsidRPr="00D16B08">
        <w:rPr>
          <w:rFonts w:eastAsia="Calibri"/>
          <w:i/>
          <w:sz w:val="20"/>
        </w:rPr>
        <w:t>32m - 64 m</w:t>
      </w:r>
    </w:p>
    <w:p w14:paraId="1F7AB51C" w14:textId="3C6A91F1" w:rsidR="009553E8" w:rsidRPr="005A55F8" w:rsidRDefault="007404AC" w:rsidP="005A55F8">
      <w:pPr>
        <w:rPr>
          <w:rFonts w:eastAsia="Calibri"/>
        </w:rPr>
      </w:pPr>
      <w:r>
        <w:rPr>
          <w:rFonts w:eastAsia="Calibri"/>
        </w:rPr>
        <w:lastRenderedPageBreak/>
        <w:t>Dans l’exemple</w:t>
      </w:r>
      <w:r w:rsidR="001C4079">
        <w:rPr>
          <w:rFonts w:eastAsia="Calibri"/>
        </w:rPr>
        <w:t xml:space="preserve"> ci-dessous</w:t>
      </w:r>
      <w:r>
        <w:rPr>
          <w:rFonts w:eastAsia="Calibri"/>
        </w:rPr>
        <w:t>, l</w:t>
      </w:r>
      <w:r w:rsidR="009553E8" w:rsidRPr="005A55F8">
        <w:rPr>
          <w:rFonts w:eastAsia="Calibri"/>
        </w:rPr>
        <w:t xml:space="preserve">es </w:t>
      </w:r>
      <w:r>
        <w:rPr>
          <w:rFonts w:eastAsia="Calibri"/>
        </w:rPr>
        <w:t>parcelles</w:t>
      </w:r>
      <w:r w:rsidR="009553E8" w:rsidRPr="005A55F8">
        <w:rPr>
          <w:rFonts w:eastAsia="Calibri"/>
        </w:rPr>
        <w:t xml:space="preserve"> </w:t>
      </w:r>
      <w:r w:rsidR="005A55F8" w:rsidRPr="005A55F8">
        <w:rPr>
          <w:rFonts w:eastAsia="Calibri"/>
        </w:rPr>
        <w:t>blanches</w:t>
      </w:r>
      <w:r w:rsidR="009553E8" w:rsidRPr="005A55F8">
        <w:rPr>
          <w:rFonts w:eastAsia="Calibri"/>
        </w:rPr>
        <w:t xml:space="preserve"> sont </w:t>
      </w:r>
      <w:r>
        <w:rPr>
          <w:rFonts w:eastAsia="Calibri"/>
        </w:rPr>
        <w:t>celles</w:t>
      </w:r>
      <w:r w:rsidR="009553E8" w:rsidRPr="005A55F8">
        <w:rPr>
          <w:rFonts w:eastAsia="Calibri"/>
        </w:rPr>
        <w:t xml:space="preserve"> qui n’ont pas trouvé de parcelle homologue à cause des mises à jour </w:t>
      </w:r>
      <w:r w:rsidR="005A55F8" w:rsidRPr="005A55F8">
        <w:rPr>
          <w:rFonts w:eastAsia="Calibri"/>
        </w:rPr>
        <w:t xml:space="preserve">du PCI (fusion, division, </w:t>
      </w:r>
      <w:proofErr w:type="spellStart"/>
      <w:r w:rsidR="005A55F8" w:rsidRPr="005A55F8">
        <w:rPr>
          <w:rFonts w:eastAsia="Calibri"/>
        </w:rPr>
        <w:t>etc</w:t>
      </w:r>
      <w:proofErr w:type="spellEnd"/>
      <w:r w:rsidR="005A55F8" w:rsidRPr="005A55F8">
        <w:rPr>
          <w:rFonts w:eastAsia="Calibri"/>
        </w:rPr>
        <w:t>).</w:t>
      </w:r>
    </w:p>
    <w:tbl>
      <w:tblPr>
        <w:tblStyle w:val="Grilledutableau"/>
        <w:tblW w:w="0" w:type="auto"/>
        <w:tblLook w:val="04A0" w:firstRow="1" w:lastRow="0" w:firstColumn="1" w:lastColumn="0" w:noHBand="0" w:noVBand="1"/>
      </w:tblPr>
      <w:tblGrid>
        <w:gridCol w:w="1672"/>
        <w:gridCol w:w="7356"/>
      </w:tblGrid>
      <w:tr w:rsidR="009553E8" w14:paraId="23E78C2B" w14:textId="77777777" w:rsidTr="005A38D4">
        <w:trPr>
          <w:trHeight w:val="4870"/>
        </w:trPr>
        <w:tc>
          <w:tcPr>
            <w:tcW w:w="1672" w:type="dxa"/>
          </w:tcPr>
          <w:p w14:paraId="21506892" w14:textId="77777777" w:rsidR="009553E8" w:rsidRDefault="009553E8" w:rsidP="00A36EFA">
            <w:pPr>
              <w:rPr>
                <w:rFonts w:eastAsia="Calibri"/>
              </w:rPr>
            </w:pPr>
          </w:p>
          <w:p w14:paraId="24C87698" w14:textId="77777777" w:rsidR="009553E8" w:rsidRDefault="009553E8" w:rsidP="00A36EFA">
            <w:pPr>
              <w:rPr>
                <w:rFonts w:eastAsia="Calibri"/>
              </w:rPr>
            </w:pPr>
          </w:p>
          <w:p w14:paraId="2EA6F5FA" w14:textId="3F2A581C" w:rsidR="009553E8" w:rsidRDefault="009553E8" w:rsidP="00A36EFA">
            <w:pPr>
              <w:rPr>
                <w:rFonts w:eastAsia="Calibri"/>
              </w:rPr>
            </w:pPr>
          </w:p>
          <w:p w14:paraId="5637449F" w14:textId="56830DD3" w:rsidR="009553E8" w:rsidRDefault="00D81655" w:rsidP="00A36EFA">
            <w:pPr>
              <w:rPr>
                <w:rFonts w:eastAsia="Calibri"/>
              </w:rPr>
            </w:pPr>
            <w:r>
              <w:rPr>
                <w:noProof/>
              </w:rPr>
              <w:drawing>
                <wp:inline distT="0" distB="0" distL="0" distR="0" wp14:anchorId="7CB647D1" wp14:editId="77EE19E7">
                  <wp:extent cx="576513" cy="73025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4497" cy="727697"/>
                          </a:xfrm>
                          <a:prstGeom prst="rect">
                            <a:avLst/>
                          </a:prstGeom>
                        </pic:spPr>
                      </pic:pic>
                    </a:graphicData>
                  </a:graphic>
                </wp:inline>
              </w:drawing>
            </w:r>
          </w:p>
          <w:p w14:paraId="6055F276" w14:textId="7E625580" w:rsidR="009553E8" w:rsidRDefault="009553E8" w:rsidP="00A36EFA">
            <w:pPr>
              <w:rPr>
                <w:rFonts w:eastAsia="Calibri"/>
              </w:rPr>
            </w:pPr>
          </w:p>
        </w:tc>
        <w:tc>
          <w:tcPr>
            <w:tcW w:w="7356" w:type="dxa"/>
            <w:vAlign w:val="center"/>
          </w:tcPr>
          <w:p w14:paraId="5C437B8C" w14:textId="55FD7A45" w:rsidR="009553E8" w:rsidRDefault="00D81655" w:rsidP="005A55F8">
            <w:pPr>
              <w:jc w:val="center"/>
              <w:rPr>
                <w:rFonts w:eastAsia="Calibri"/>
              </w:rPr>
            </w:pPr>
            <w:r>
              <w:rPr>
                <w:noProof/>
              </w:rPr>
              <w:drawing>
                <wp:inline distT="0" distB="0" distL="0" distR="0" wp14:anchorId="784882E7" wp14:editId="5BCB3447">
                  <wp:extent cx="3460655" cy="2934032"/>
                  <wp:effectExtent l="0" t="0" r="698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t="17792" b="8738"/>
                          <a:stretch/>
                        </pic:blipFill>
                        <pic:spPr bwMode="auto">
                          <a:xfrm>
                            <a:off x="0" y="0"/>
                            <a:ext cx="3469974" cy="2941933"/>
                          </a:xfrm>
                          <a:prstGeom prst="rect">
                            <a:avLst/>
                          </a:prstGeom>
                          <a:ln>
                            <a:noFill/>
                          </a:ln>
                          <a:extLst>
                            <a:ext uri="{53640926-AAD7-44D8-BBD7-CCE9431645EC}">
                              <a14:shadowObscured xmlns:a14="http://schemas.microsoft.com/office/drawing/2010/main"/>
                            </a:ext>
                          </a:extLst>
                        </pic:spPr>
                      </pic:pic>
                    </a:graphicData>
                  </a:graphic>
                </wp:inline>
              </w:drawing>
            </w:r>
          </w:p>
        </w:tc>
      </w:tr>
    </w:tbl>
    <w:p w14:paraId="6BCAF061" w14:textId="77777777" w:rsidR="009553E8" w:rsidRDefault="009553E8" w:rsidP="00A36EFA">
      <w:pPr>
        <w:rPr>
          <w:rFonts w:eastAsia="Calibri"/>
        </w:rPr>
      </w:pPr>
    </w:p>
    <w:p w14:paraId="53A10CF1" w14:textId="74DA950E" w:rsidR="005A38D4" w:rsidRDefault="005A38D4" w:rsidP="005A38D4">
      <w:pPr>
        <w:pStyle w:val="Titre3"/>
        <w:rPr>
          <w:rFonts w:eastAsia="Calibri"/>
        </w:rPr>
      </w:pPr>
      <w:bookmarkStart w:id="9" w:name="_Toc109991285"/>
      <w:r>
        <w:rPr>
          <w:rFonts w:eastAsia="Calibri"/>
        </w:rPr>
        <w:t xml:space="preserve">Transformation automatique des données </w:t>
      </w:r>
      <w:r w:rsidR="00261356">
        <w:rPr>
          <w:rFonts w:eastAsia="Calibri"/>
        </w:rPr>
        <w:t>m</w:t>
      </w:r>
      <w:r>
        <w:rPr>
          <w:rFonts w:eastAsia="Calibri"/>
        </w:rPr>
        <w:t>étier</w:t>
      </w:r>
      <w:bookmarkEnd w:id="9"/>
    </w:p>
    <w:p w14:paraId="0FF5F815" w14:textId="2E8966A4" w:rsidR="00A36EFA" w:rsidRDefault="007379CD" w:rsidP="00A36EFA">
      <w:pPr>
        <w:rPr>
          <w:rFonts w:eastAsia="Calibri"/>
        </w:rPr>
      </w:pPr>
      <w:r>
        <w:rPr>
          <w:rFonts w:eastAsia="Calibri"/>
        </w:rPr>
        <w:t>La</w:t>
      </w:r>
      <w:r w:rsidR="00644831">
        <w:rPr>
          <w:rFonts w:eastAsia="Calibri"/>
        </w:rPr>
        <w:t xml:space="preserve"> </w:t>
      </w:r>
      <w:r w:rsidR="00644831" w:rsidRPr="00F36C1E">
        <w:rPr>
          <w:rFonts w:eastAsia="Calibri"/>
          <w:b/>
        </w:rPr>
        <w:t xml:space="preserve">deuxième </w:t>
      </w:r>
      <w:r w:rsidR="00F24840">
        <w:rPr>
          <w:rFonts w:eastAsia="Calibri"/>
          <w:b/>
        </w:rPr>
        <w:t>étape</w:t>
      </w:r>
      <w:r>
        <w:rPr>
          <w:rFonts w:eastAsia="Calibri"/>
        </w:rPr>
        <w:t xml:space="preserve"> </w:t>
      </w:r>
      <w:r w:rsidR="005A38D4">
        <w:rPr>
          <w:rFonts w:eastAsia="Calibri"/>
        </w:rPr>
        <w:t>consiste à</w:t>
      </w:r>
      <w:r w:rsidR="00644831">
        <w:rPr>
          <w:rFonts w:eastAsia="Calibri"/>
        </w:rPr>
        <w:t xml:space="preserve"> </w:t>
      </w:r>
      <w:r w:rsidR="00A36EFA" w:rsidRPr="62EFE5DB">
        <w:rPr>
          <w:rFonts w:eastAsia="Calibri"/>
        </w:rPr>
        <w:t>transformer point par point chaque géométrie en utilisant une transformation différente pour chaque élément de chaque feuille.</w:t>
      </w:r>
    </w:p>
    <w:p w14:paraId="51207C67" w14:textId="116469DF" w:rsidR="00644831" w:rsidRDefault="00644831" w:rsidP="00644831">
      <w:pPr>
        <w:rPr>
          <w:rFonts w:eastAsia="Calibri"/>
        </w:rPr>
      </w:pPr>
      <w:r w:rsidRPr="62EFE5DB">
        <w:rPr>
          <w:rFonts w:eastAsia="Calibri"/>
        </w:rPr>
        <w:t xml:space="preserve">Un </w:t>
      </w:r>
      <w:r w:rsidRPr="62EFE5DB">
        <w:rPr>
          <w:rFonts w:eastAsia="Calibri"/>
          <w:b/>
          <w:bCs/>
        </w:rPr>
        <w:t>vertex</w:t>
      </w:r>
      <w:r w:rsidRPr="62EFE5DB">
        <w:rPr>
          <w:rFonts w:eastAsia="Calibri"/>
        </w:rPr>
        <w:t xml:space="preserve"> participant à la définition d’une géométrie d’une donnée métier peut </w:t>
      </w:r>
      <w:r w:rsidR="006813F5">
        <w:rPr>
          <w:rFonts w:eastAsia="Calibri"/>
        </w:rPr>
        <w:t>se trouver</w:t>
      </w:r>
      <w:r w:rsidR="006813F5" w:rsidRPr="62EFE5DB">
        <w:rPr>
          <w:rFonts w:eastAsia="Calibri"/>
        </w:rPr>
        <w:t xml:space="preserve"> </w:t>
      </w:r>
      <w:r>
        <w:rPr>
          <w:rFonts w:eastAsia="Calibri"/>
        </w:rPr>
        <w:t xml:space="preserve">par rapport à la géométrie initiale du </w:t>
      </w:r>
      <w:r w:rsidRPr="62EFE5DB">
        <w:rPr>
          <w:rFonts w:ascii="Calibri" w:eastAsia="Calibri" w:hAnsi="Calibri" w:cs="Calibri"/>
          <w:szCs w:val="22"/>
        </w:rPr>
        <w:t>PCI</w:t>
      </w:r>
      <w:r w:rsidR="006813F5">
        <w:rPr>
          <w:rFonts w:ascii="Calibri" w:eastAsia="Calibri" w:hAnsi="Calibri" w:cs="Calibri"/>
          <w:szCs w:val="22"/>
        </w:rPr>
        <w:t> :</w:t>
      </w:r>
    </w:p>
    <w:p w14:paraId="66515F25" w14:textId="77777777" w:rsidR="00644831" w:rsidRDefault="00644831" w:rsidP="00644831">
      <w:pPr>
        <w:pStyle w:val="Paragraphedeliste"/>
        <w:numPr>
          <w:ilvl w:val="0"/>
          <w:numId w:val="8"/>
        </w:numPr>
        <w:rPr>
          <w:rFonts w:eastAsiaTheme="minorEastAsia" w:cstheme="minorBidi"/>
          <w:szCs w:val="22"/>
        </w:rPr>
      </w:pPr>
      <w:r w:rsidRPr="62EFE5DB">
        <w:rPr>
          <w:rFonts w:ascii="Calibri" w:eastAsia="Calibri" w:hAnsi="Calibri" w:cs="Calibri"/>
          <w:szCs w:val="22"/>
        </w:rPr>
        <w:t xml:space="preserve">sur une et une seule feuille </w:t>
      </w:r>
    </w:p>
    <w:p w14:paraId="5ABC0593" w14:textId="77777777" w:rsidR="00644831" w:rsidRPr="000F7290" w:rsidRDefault="00644831" w:rsidP="00644831">
      <w:pPr>
        <w:pStyle w:val="Paragraphedeliste"/>
        <w:numPr>
          <w:ilvl w:val="1"/>
          <w:numId w:val="8"/>
        </w:numPr>
        <w:rPr>
          <w:rFonts w:eastAsiaTheme="minorEastAsia" w:cstheme="minorBidi"/>
          <w:szCs w:val="22"/>
        </w:rPr>
      </w:pPr>
      <w:r w:rsidRPr="62EFE5DB">
        <w:rPr>
          <w:rFonts w:ascii="Calibri" w:eastAsia="Calibri" w:hAnsi="Calibri" w:cs="Calibri"/>
          <w:szCs w:val="22"/>
        </w:rPr>
        <w:t>dans une parcelle</w:t>
      </w:r>
    </w:p>
    <w:p w14:paraId="68D263E7" w14:textId="512E5DAD" w:rsidR="000F7290" w:rsidRDefault="000F7290" w:rsidP="00644831">
      <w:pPr>
        <w:pStyle w:val="Paragraphedeliste"/>
        <w:numPr>
          <w:ilvl w:val="1"/>
          <w:numId w:val="8"/>
        </w:numPr>
        <w:rPr>
          <w:rFonts w:eastAsiaTheme="minorEastAsia" w:cstheme="minorBidi"/>
          <w:szCs w:val="22"/>
        </w:rPr>
      </w:pPr>
      <w:r>
        <w:rPr>
          <w:rFonts w:eastAsiaTheme="minorEastAsia" w:cstheme="minorBidi"/>
          <w:szCs w:val="22"/>
        </w:rPr>
        <w:t>sur une limite de parcelle</w:t>
      </w:r>
    </w:p>
    <w:p w14:paraId="7A2ED142" w14:textId="77777777" w:rsidR="00644831" w:rsidRDefault="00644831" w:rsidP="00644831">
      <w:pPr>
        <w:pStyle w:val="Paragraphedeliste"/>
        <w:numPr>
          <w:ilvl w:val="1"/>
          <w:numId w:val="8"/>
        </w:numPr>
        <w:rPr>
          <w:rFonts w:eastAsiaTheme="minorEastAsia" w:cstheme="minorBidi"/>
          <w:szCs w:val="22"/>
        </w:rPr>
      </w:pPr>
      <w:r w:rsidRPr="62EFE5DB">
        <w:rPr>
          <w:rFonts w:ascii="Calibri" w:eastAsia="Calibri" w:hAnsi="Calibri" w:cs="Calibri"/>
          <w:szCs w:val="22"/>
        </w:rPr>
        <w:t>dans le DNC de la feuille</w:t>
      </w:r>
      <w:r w:rsidRPr="62EFE5DB">
        <w:t xml:space="preserve"> </w:t>
      </w:r>
    </w:p>
    <w:p w14:paraId="711ED0A7" w14:textId="2B3B0DC3" w:rsidR="00644831" w:rsidRDefault="00644831" w:rsidP="00644831">
      <w:pPr>
        <w:pStyle w:val="Paragraphedeliste"/>
        <w:numPr>
          <w:ilvl w:val="0"/>
          <w:numId w:val="8"/>
        </w:numPr>
        <w:rPr>
          <w:rFonts w:eastAsiaTheme="minorEastAsia" w:cstheme="minorBidi"/>
          <w:szCs w:val="22"/>
        </w:rPr>
      </w:pPr>
      <w:r w:rsidRPr="62EFE5DB">
        <w:rPr>
          <w:rFonts w:ascii="Calibri" w:eastAsia="Calibri" w:hAnsi="Calibri" w:cs="Calibri"/>
          <w:szCs w:val="22"/>
        </w:rPr>
        <w:t xml:space="preserve">sur plusieurs feuilles </w:t>
      </w:r>
      <w:r w:rsidR="005A38D4">
        <w:rPr>
          <w:rFonts w:ascii="Calibri" w:eastAsia="Calibri" w:hAnsi="Calibri" w:cs="Calibri"/>
          <w:szCs w:val="22"/>
        </w:rPr>
        <w:t>(superposition entre feuilles non résolue par la RPCU)</w:t>
      </w:r>
    </w:p>
    <w:p w14:paraId="4637844A" w14:textId="77777777" w:rsidR="00644831" w:rsidRDefault="00644831" w:rsidP="00644831">
      <w:pPr>
        <w:pStyle w:val="Paragraphedeliste"/>
        <w:numPr>
          <w:ilvl w:val="1"/>
          <w:numId w:val="8"/>
        </w:numPr>
        <w:rPr>
          <w:rFonts w:eastAsiaTheme="minorEastAsia" w:cstheme="minorBidi"/>
          <w:szCs w:val="22"/>
        </w:rPr>
      </w:pPr>
      <w:r>
        <w:rPr>
          <w:rFonts w:ascii="Calibri" w:eastAsia="Calibri" w:hAnsi="Calibri" w:cs="Calibri"/>
          <w:szCs w:val="22"/>
        </w:rPr>
        <w:t>dans le Domaine  Cadastré</w:t>
      </w:r>
    </w:p>
    <w:p w14:paraId="5ADADAD4" w14:textId="77777777" w:rsidR="00644831" w:rsidRDefault="00644831" w:rsidP="00644831">
      <w:pPr>
        <w:pStyle w:val="Paragraphedeliste"/>
        <w:numPr>
          <w:ilvl w:val="1"/>
          <w:numId w:val="8"/>
        </w:numPr>
        <w:rPr>
          <w:rFonts w:eastAsiaTheme="minorEastAsia" w:cstheme="minorBidi"/>
          <w:szCs w:val="22"/>
        </w:rPr>
      </w:pPr>
      <w:r w:rsidRPr="62EFE5DB">
        <w:rPr>
          <w:rFonts w:ascii="Calibri" w:eastAsia="Calibri" w:hAnsi="Calibri" w:cs="Calibri"/>
          <w:szCs w:val="22"/>
        </w:rPr>
        <w:t xml:space="preserve">dans le </w:t>
      </w:r>
      <w:r>
        <w:rPr>
          <w:rFonts w:ascii="Calibri" w:eastAsia="Calibri" w:hAnsi="Calibri" w:cs="Calibri"/>
          <w:szCs w:val="22"/>
        </w:rPr>
        <w:t>Domaine  Non Cadastré</w:t>
      </w:r>
    </w:p>
    <w:p w14:paraId="1909EFF4" w14:textId="40AC40B4" w:rsidR="00644831" w:rsidRDefault="005A38D4" w:rsidP="00644831">
      <w:pPr>
        <w:pStyle w:val="Paragraphedeliste"/>
        <w:numPr>
          <w:ilvl w:val="0"/>
          <w:numId w:val="8"/>
        </w:numPr>
        <w:rPr>
          <w:rFonts w:eastAsiaTheme="minorEastAsia" w:cstheme="minorBidi"/>
          <w:szCs w:val="22"/>
        </w:rPr>
      </w:pPr>
      <w:r>
        <w:rPr>
          <w:rFonts w:ascii="Calibri" w:eastAsia="Calibri" w:hAnsi="Calibri" w:cs="Calibri"/>
          <w:szCs w:val="22"/>
        </w:rPr>
        <w:t>sur aucune feuille (</w:t>
      </w:r>
      <w:r w:rsidR="00644831" w:rsidRPr="62EFE5DB">
        <w:rPr>
          <w:rFonts w:ascii="Calibri" w:eastAsia="Calibri" w:hAnsi="Calibri" w:cs="Calibri"/>
          <w:szCs w:val="22"/>
        </w:rPr>
        <w:t>trou</w:t>
      </w:r>
      <w:r w:rsidRPr="005A38D4">
        <w:rPr>
          <w:rFonts w:ascii="Calibri" w:eastAsia="Calibri" w:hAnsi="Calibri" w:cs="Calibri"/>
          <w:szCs w:val="22"/>
        </w:rPr>
        <w:t xml:space="preserve"> </w:t>
      </w:r>
      <w:r>
        <w:rPr>
          <w:rFonts w:ascii="Calibri" w:eastAsia="Calibri" w:hAnsi="Calibri" w:cs="Calibri"/>
          <w:szCs w:val="22"/>
        </w:rPr>
        <w:t>entre feuilles non résolu par la RPCU</w:t>
      </w:r>
      <w:r w:rsidR="00644831" w:rsidRPr="62EFE5DB">
        <w:rPr>
          <w:rFonts w:ascii="Calibri" w:eastAsia="Calibri" w:hAnsi="Calibri" w:cs="Calibri"/>
          <w:szCs w:val="22"/>
        </w:rPr>
        <w:t xml:space="preserve">) </w:t>
      </w:r>
    </w:p>
    <w:p w14:paraId="2D471D90" w14:textId="44A673C8" w:rsidR="00644831" w:rsidRDefault="00644831" w:rsidP="00644831">
      <w:pPr>
        <w:pStyle w:val="Paragraphedeliste"/>
        <w:numPr>
          <w:ilvl w:val="1"/>
          <w:numId w:val="8"/>
        </w:numPr>
        <w:rPr>
          <w:rFonts w:eastAsiaTheme="minorEastAsia" w:cstheme="minorBidi"/>
          <w:szCs w:val="22"/>
        </w:rPr>
      </w:pPr>
      <w:r w:rsidRPr="62EFE5DB">
        <w:rPr>
          <w:rFonts w:ascii="Calibri" w:eastAsia="Calibri" w:hAnsi="Calibri" w:cs="Calibri"/>
          <w:szCs w:val="22"/>
        </w:rPr>
        <w:t>soit en bord de mer</w:t>
      </w:r>
      <w:r>
        <w:rPr>
          <w:rFonts w:ascii="Calibri" w:eastAsia="Calibri" w:hAnsi="Calibri" w:cs="Calibri"/>
          <w:szCs w:val="22"/>
        </w:rPr>
        <w:t xml:space="preserve"> ou en bord de chantier de recalage</w:t>
      </w:r>
      <w:r w:rsidR="009C221D">
        <w:rPr>
          <w:rFonts w:ascii="Calibri" w:eastAsia="Calibri" w:hAnsi="Calibri" w:cs="Calibri"/>
          <w:szCs w:val="22"/>
        </w:rPr>
        <w:t> ;</w:t>
      </w:r>
    </w:p>
    <w:p w14:paraId="1C45E073" w14:textId="77777777" w:rsidR="00644831" w:rsidRDefault="00644831" w:rsidP="00644831">
      <w:pPr>
        <w:pStyle w:val="Paragraphedeliste"/>
        <w:numPr>
          <w:ilvl w:val="1"/>
          <w:numId w:val="8"/>
        </w:numPr>
        <w:rPr>
          <w:rFonts w:eastAsiaTheme="minorEastAsia" w:cstheme="minorBidi"/>
          <w:szCs w:val="22"/>
        </w:rPr>
      </w:pPr>
      <w:r w:rsidRPr="62EFE5DB">
        <w:rPr>
          <w:rFonts w:ascii="Calibri" w:eastAsia="Calibri" w:hAnsi="Calibri" w:cs="Calibri"/>
          <w:szCs w:val="22"/>
        </w:rPr>
        <w:t>soit dans un trou entre deux feuilles</w:t>
      </w:r>
    </w:p>
    <w:p w14:paraId="4DC1766E" w14:textId="77777777" w:rsidR="007379CD" w:rsidRDefault="007379CD" w:rsidP="00A36EFA">
      <w:pPr>
        <w:rPr>
          <w:rFonts w:eastAsia="Calibri"/>
        </w:rPr>
      </w:pPr>
    </w:p>
    <w:p w14:paraId="6A3AF0A7" w14:textId="44EAB90F" w:rsidR="00A36EFA" w:rsidRDefault="00A36EFA" w:rsidP="00A36EFA">
      <w:pPr>
        <w:rPr>
          <w:rFonts w:eastAsia="Calibri"/>
          <w:b/>
          <w:bCs/>
        </w:rPr>
      </w:pPr>
      <w:r w:rsidRPr="62EFE5DB">
        <w:rPr>
          <w:rFonts w:eastAsia="Calibri"/>
        </w:rPr>
        <w:t xml:space="preserve">Ces transformations vont être calculées en utilisant </w:t>
      </w:r>
      <w:r w:rsidRPr="62EFE5DB">
        <w:rPr>
          <w:rFonts w:eastAsia="Calibri"/>
          <w:b/>
          <w:bCs/>
        </w:rPr>
        <w:t>les champs de vecteur</w:t>
      </w:r>
      <w:r w:rsidR="006813F5">
        <w:rPr>
          <w:rFonts w:eastAsia="Calibri"/>
          <w:b/>
          <w:bCs/>
        </w:rPr>
        <w:t>s</w:t>
      </w:r>
      <w:r w:rsidRPr="62EFE5DB">
        <w:rPr>
          <w:rFonts w:eastAsia="Calibri"/>
          <w:b/>
          <w:bCs/>
        </w:rPr>
        <w:t xml:space="preserve"> de déplacement des parcelles et des feuilles.</w:t>
      </w:r>
    </w:p>
    <w:p w14:paraId="24EE0823" w14:textId="77777777" w:rsidR="007379CD" w:rsidRDefault="007379CD" w:rsidP="00644831">
      <w:pPr>
        <w:rPr>
          <w:rFonts w:eastAsia="Calibri"/>
        </w:rPr>
      </w:pPr>
    </w:p>
    <w:p w14:paraId="7D6E1094" w14:textId="56181B8D" w:rsidR="00644831" w:rsidRPr="00F24840" w:rsidRDefault="00644831" w:rsidP="6DCEAAF1">
      <w:pPr>
        <w:keepNext/>
        <w:rPr>
          <w:rFonts w:eastAsia="Calibri"/>
          <w:b/>
          <w:bCs/>
          <w:i/>
          <w:iCs/>
        </w:rPr>
      </w:pPr>
      <w:r w:rsidRPr="6DCEAAF1">
        <w:rPr>
          <w:rFonts w:eastAsia="Calibri"/>
          <w:b/>
          <w:bCs/>
          <w:i/>
          <w:iCs/>
        </w:rPr>
        <w:lastRenderedPageBreak/>
        <w:t>Exemple</w:t>
      </w:r>
      <w:r w:rsidR="009C221D" w:rsidRPr="6DCEAAF1">
        <w:rPr>
          <w:rFonts w:eastAsia="Calibri"/>
          <w:b/>
          <w:bCs/>
          <w:i/>
          <w:iCs/>
        </w:rPr>
        <w:t>s</w:t>
      </w:r>
      <w:r w:rsidRPr="6DCEAAF1">
        <w:rPr>
          <w:rFonts w:eastAsia="Calibri"/>
          <w:b/>
          <w:bCs/>
          <w:i/>
          <w:iCs/>
        </w:rPr>
        <w:t xml:space="preserve"> de </w:t>
      </w:r>
      <w:r w:rsidR="009C221D" w:rsidRPr="6DCEAAF1">
        <w:rPr>
          <w:rFonts w:eastAsia="Calibri"/>
          <w:b/>
          <w:bCs/>
          <w:i/>
          <w:iCs/>
        </w:rPr>
        <w:t>recalage</w:t>
      </w:r>
      <w:r w:rsidRPr="6DCEAAF1">
        <w:rPr>
          <w:rFonts w:eastAsia="Calibri"/>
          <w:b/>
          <w:bCs/>
          <w:i/>
          <w:iCs/>
        </w:rPr>
        <w:t xml:space="preserve"> appliqué à </w:t>
      </w:r>
      <w:r w:rsidR="00656AD6" w:rsidRPr="6DCEAAF1">
        <w:rPr>
          <w:rFonts w:eastAsia="Calibri"/>
          <w:b/>
          <w:bCs/>
          <w:i/>
          <w:iCs/>
        </w:rPr>
        <w:t>des</w:t>
      </w:r>
      <w:r w:rsidRPr="6DCEAAF1">
        <w:rPr>
          <w:rFonts w:eastAsia="Calibri"/>
          <w:b/>
          <w:bCs/>
          <w:i/>
          <w:iCs/>
        </w:rPr>
        <w:t xml:space="preserve"> donnée</w:t>
      </w:r>
      <w:r w:rsidR="00656AD6" w:rsidRPr="6DCEAAF1">
        <w:rPr>
          <w:rFonts w:eastAsia="Calibri"/>
          <w:b/>
          <w:bCs/>
          <w:i/>
          <w:iCs/>
        </w:rPr>
        <w:t>s</w:t>
      </w:r>
      <w:r w:rsidR="009C221D" w:rsidRPr="6DCEAAF1">
        <w:rPr>
          <w:rFonts w:eastAsia="Calibri"/>
          <w:b/>
          <w:bCs/>
          <w:i/>
          <w:iCs/>
        </w:rPr>
        <w:t xml:space="preserve"> d’un </w:t>
      </w:r>
      <w:proofErr w:type="spellStart"/>
      <w:r w:rsidR="009C221D" w:rsidRPr="6DCEAAF1">
        <w:rPr>
          <w:rFonts w:eastAsia="Calibri"/>
          <w:b/>
          <w:bCs/>
          <w:i/>
          <w:iCs/>
        </w:rPr>
        <w:t>PLUi</w:t>
      </w:r>
      <w:proofErr w:type="spellEnd"/>
      <w:r w:rsidRPr="6DCEAAF1">
        <w:rPr>
          <w:rFonts w:eastAsia="Calibri"/>
          <w:b/>
          <w:bCs/>
          <w:i/>
          <w:iCs/>
        </w:rPr>
        <w:t>.</w:t>
      </w:r>
    </w:p>
    <w:p w14:paraId="027EF56E" w14:textId="546345DA" w:rsidR="00644831" w:rsidRDefault="00644831" w:rsidP="00F24840">
      <w:pPr>
        <w:keepNext/>
        <w:jc w:val="center"/>
        <w:rPr>
          <w:rFonts w:eastAsia="Calibri"/>
        </w:rPr>
      </w:pPr>
    </w:p>
    <w:tbl>
      <w:tblPr>
        <w:tblStyle w:val="Grilledutableau"/>
        <w:tblW w:w="0" w:type="auto"/>
        <w:tblLook w:val="04A0" w:firstRow="1" w:lastRow="0" w:firstColumn="1" w:lastColumn="0" w:noHBand="0" w:noVBand="1"/>
      </w:tblPr>
      <w:tblGrid>
        <w:gridCol w:w="4583"/>
        <w:gridCol w:w="4657"/>
      </w:tblGrid>
      <w:tr w:rsidR="00656AD6" w14:paraId="160F910C" w14:textId="77777777" w:rsidTr="007404AC">
        <w:tc>
          <w:tcPr>
            <w:tcW w:w="4583" w:type="dxa"/>
            <w:vAlign w:val="center"/>
          </w:tcPr>
          <w:p w14:paraId="431A1375" w14:textId="062BB2A3" w:rsidR="00656AD6" w:rsidRDefault="009C221D" w:rsidP="00F24840">
            <w:pPr>
              <w:keepNext/>
              <w:jc w:val="center"/>
              <w:rPr>
                <w:rFonts w:eastAsia="Calibri"/>
              </w:rPr>
            </w:pPr>
            <w:r>
              <w:rPr>
                <w:noProof/>
              </w:rPr>
              <w:drawing>
                <wp:inline distT="0" distB="0" distL="0" distR="0" wp14:anchorId="5570C7FE" wp14:editId="6BFE3CAD">
                  <wp:extent cx="2687541" cy="3104280"/>
                  <wp:effectExtent l="0" t="0" r="0" b="127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b="10390"/>
                          <a:stretch/>
                        </pic:blipFill>
                        <pic:spPr bwMode="auto">
                          <a:xfrm>
                            <a:off x="0" y="0"/>
                            <a:ext cx="2689667" cy="3106736"/>
                          </a:xfrm>
                          <a:prstGeom prst="rect">
                            <a:avLst/>
                          </a:prstGeom>
                          <a:ln>
                            <a:noFill/>
                          </a:ln>
                          <a:extLst>
                            <a:ext uri="{53640926-AAD7-44D8-BBD7-CCE9431645EC}">
                              <a14:shadowObscured xmlns:a14="http://schemas.microsoft.com/office/drawing/2010/main"/>
                            </a:ext>
                          </a:extLst>
                        </pic:spPr>
                      </pic:pic>
                    </a:graphicData>
                  </a:graphic>
                </wp:inline>
              </w:drawing>
            </w:r>
          </w:p>
        </w:tc>
        <w:tc>
          <w:tcPr>
            <w:tcW w:w="4583" w:type="dxa"/>
            <w:vAlign w:val="center"/>
          </w:tcPr>
          <w:p w14:paraId="5A6955DB" w14:textId="7B00DE9E" w:rsidR="00656AD6" w:rsidRDefault="0065284E" w:rsidP="00F24840">
            <w:pPr>
              <w:keepNext/>
              <w:jc w:val="center"/>
              <w:rPr>
                <w:rFonts w:eastAsia="Calibri"/>
              </w:rPr>
            </w:pPr>
            <w:r>
              <w:rPr>
                <w:noProof/>
              </w:rPr>
              <w:drawing>
                <wp:inline distT="0" distB="0" distL="0" distR="0" wp14:anchorId="6B695519" wp14:editId="5858130C">
                  <wp:extent cx="2820384" cy="3133725"/>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822696" cy="3136294"/>
                          </a:xfrm>
                          <a:prstGeom prst="rect">
                            <a:avLst/>
                          </a:prstGeom>
                        </pic:spPr>
                      </pic:pic>
                    </a:graphicData>
                  </a:graphic>
                </wp:inline>
              </w:drawing>
            </w:r>
          </w:p>
        </w:tc>
      </w:tr>
    </w:tbl>
    <w:p w14:paraId="339FCCA0" w14:textId="77777777" w:rsidR="007251DC" w:rsidRDefault="007251DC" w:rsidP="00F24840">
      <w:pPr>
        <w:keepNext/>
        <w:rPr>
          <w:rFonts w:eastAsia="Calibri"/>
        </w:rPr>
      </w:pPr>
    </w:p>
    <w:p w14:paraId="5B9A3395" w14:textId="0C0CB25E" w:rsidR="00644831" w:rsidRDefault="009C221D" w:rsidP="00644831">
      <w:pPr>
        <w:rPr>
          <w:rFonts w:eastAsia="Calibri"/>
        </w:rPr>
      </w:pPr>
      <w:r>
        <w:rPr>
          <w:rFonts w:eastAsia="Calibri"/>
        </w:rPr>
        <w:t xml:space="preserve">En hachuré les données d’un PLU qui s’appuyait pour partie sur une limite de parcelle. La parcelle a été déplacée par la RPCU. On voit que l’objet du PLU </w:t>
      </w:r>
      <w:r w:rsidR="006813F5">
        <w:rPr>
          <w:rFonts w:eastAsia="Calibri"/>
        </w:rPr>
        <w:t>maintient son</w:t>
      </w:r>
      <w:r>
        <w:rPr>
          <w:rFonts w:eastAsia="Calibri"/>
        </w:rPr>
        <w:t xml:space="preserve"> partage </w:t>
      </w:r>
      <w:r w:rsidR="006813F5">
        <w:rPr>
          <w:rFonts w:eastAsia="Calibri"/>
        </w:rPr>
        <w:t>de</w:t>
      </w:r>
      <w:r w:rsidR="0065284E">
        <w:rPr>
          <w:rFonts w:eastAsia="Calibri"/>
        </w:rPr>
        <w:t xml:space="preserve"> géométrie </w:t>
      </w:r>
      <w:r w:rsidR="006813F5">
        <w:rPr>
          <w:rFonts w:eastAsia="Calibri"/>
        </w:rPr>
        <w:t xml:space="preserve">avec la parcelle RPCU </w:t>
      </w:r>
      <w:r w:rsidR="0065284E">
        <w:rPr>
          <w:rFonts w:eastAsia="Calibri"/>
        </w:rPr>
        <w:t>aprè</w:t>
      </w:r>
      <w:r>
        <w:rPr>
          <w:rFonts w:eastAsia="Calibri"/>
        </w:rPr>
        <w:t>s le recalage.</w:t>
      </w:r>
    </w:p>
    <w:p w14:paraId="76A0C3E7" w14:textId="2D09DCEB" w:rsidR="009C221D" w:rsidRDefault="009C221D" w:rsidP="00644831">
      <w:pPr>
        <w:rPr>
          <w:rFonts w:eastAsia="Calibri"/>
        </w:rPr>
      </w:pPr>
      <w:r w:rsidRPr="03AF6644">
        <w:rPr>
          <w:rFonts w:eastAsia="Calibri"/>
        </w:rPr>
        <w:t xml:space="preserve">A gauche un </w:t>
      </w:r>
      <w:r w:rsidRPr="00ED3E46">
        <w:rPr>
          <w:rFonts w:eastAsia="Calibri"/>
          <w:b/>
        </w:rPr>
        <w:t>plan régulier</w:t>
      </w:r>
      <w:r w:rsidR="005A38D4" w:rsidRPr="03AF6644">
        <w:rPr>
          <w:rFonts w:eastAsia="Calibri"/>
        </w:rPr>
        <w:t xml:space="preserve"> (</w:t>
      </w:r>
      <w:r w:rsidR="00D93D6C" w:rsidRPr="03AF6644">
        <w:rPr>
          <w:rFonts w:eastAsia="Calibri"/>
        </w:rPr>
        <w:t>déplacement uniforme</w:t>
      </w:r>
      <w:r w:rsidR="005A38D4" w:rsidRPr="03AF6644">
        <w:rPr>
          <w:rFonts w:eastAsia="Calibri"/>
        </w:rPr>
        <w:t>)</w:t>
      </w:r>
      <w:r w:rsidRPr="03AF6644">
        <w:rPr>
          <w:rFonts w:eastAsia="Calibri"/>
        </w:rPr>
        <w:t xml:space="preserve">, à droite un </w:t>
      </w:r>
      <w:r w:rsidRPr="00ED3E46">
        <w:rPr>
          <w:rFonts w:eastAsia="Calibri"/>
          <w:b/>
        </w:rPr>
        <w:t>plan non régulier</w:t>
      </w:r>
      <w:r w:rsidR="005A38D4" w:rsidRPr="03AF6644">
        <w:rPr>
          <w:rFonts w:eastAsia="Calibri"/>
        </w:rPr>
        <w:t xml:space="preserve"> (déformation élastique)</w:t>
      </w:r>
      <w:r w:rsidRPr="03AF6644">
        <w:rPr>
          <w:rFonts w:eastAsia="Calibri"/>
        </w:rPr>
        <w:t>.</w:t>
      </w:r>
    </w:p>
    <w:p w14:paraId="283CDA83" w14:textId="347FA456" w:rsidR="000E05EE" w:rsidRDefault="000E05EE" w:rsidP="000E05EE">
      <w:pPr>
        <w:pStyle w:val="Titre2"/>
        <w:rPr>
          <w:rFonts w:eastAsia="Calibri"/>
        </w:rPr>
      </w:pPr>
      <w:bookmarkStart w:id="10" w:name="_Toc109991286"/>
      <w:r w:rsidRPr="5224D25C">
        <w:rPr>
          <w:rFonts w:eastAsia="Calibri"/>
        </w:rPr>
        <w:t>Cinématique</w:t>
      </w:r>
      <w:bookmarkEnd w:id="10"/>
    </w:p>
    <w:p w14:paraId="2DD08B60" w14:textId="59F630C6" w:rsidR="000E05EE" w:rsidRPr="000E05EE" w:rsidRDefault="00037674" w:rsidP="00884A2A">
      <w:pPr>
        <w:pStyle w:val="Corpsdetexte"/>
        <w:ind w:left="-567"/>
        <w:rPr>
          <w:rFonts w:eastAsia="Calibri"/>
          <w:lang w:eastAsia="ja-JP"/>
        </w:rPr>
      </w:pPr>
      <w:r>
        <w:rPr>
          <w:rFonts w:eastAsia="Calibri"/>
          <w:noProof/>
        </w:rPr>
        <w:drawing>
          <wp:inline distT="0" distB="0" distL="0" distR="0" wp14:anchorId="54BA0F2B" wp14:editId="7A0E5631">
            <wp:extent cx="6583680" cy="1582309"/>
            <wp:effectExtent l="19050" t="0" r="7620" b="0"/>
            <wp:docPr id="2" name="Diagramme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709FDA87" w14:textId="0ECE4E78" w:rsidR="00CB0846" w:rsidRDefault="00CB0846" w:rsidP="00CB0846">
      <w:pPr>
        <w:pStyle w:val="Titre2"/>
        <w:rPr>
          <w:rFonts w:eastAsia="Calibri"/>
        </w:rPr>
      </w:pPr>
      <w:bookmarkStart w:id="11" w:name="_Toc109991287"/>
      <w:r w:rsidRPr="5224D25C">
        <w:rPr>
          <w:rFonts w:eastAsia="Calibri"/>
        </w:rPr>
        <w:t>Les paramètres d’entrée et de sortie de chaque outil</w:t>
      </w:r>
      <w:bookmarkEnd w:id="11"/>
    </w:p>
    <w:p w14:paraId="1168CDB9" w14:textId="77777777" w:rsidR="001C39B0" w:rsidRDefault="003B40D4" w:rsidP="002C2CCE">
      <w:r>
        <w:t xml:space="preserve">En </w:t>
      </w:r>
      <w:r w:rsidRPr="001C39B0">
        <w:rPr>
          <w:b/>
        </w:rPr>
        <w:t>entrée</w:t>
      </w:r>
      <w:r>
        <w:t xml:space="preserve"> de </w:t>
      </w:r>
      <w:r w:rsidR="002C2CCE">
        <w:t xml:space="preserve">ces outils, on peut utiliser </w:t>
      </w:r>
      <w:r w:rsidR="001C39B0">
        <w:t xml:space="preserve">deux formats de données : </w:t>
      </w:r>
    </w:p>
    <w:p w14:paraId="7C3EFBBA" w14:textId="3CDE5F5A" w:rsidR="001C39B0" w:rsidRDefault="002C2CCE" w:rsidP="001C39B0">
      <w:pPr>
        <w:pStyle w:val="Paragraphedeliste"/>
        <w:numPr>
          <w:ilvl w:val="0"/>
          <w:numId w:val="15"/>
        </w:numPr>
      </w:pPr>
      <w:r>
        <w:t xml:space="preserve">SHP ou </w:t>
      </w:r>
    </w:p>
    <w:p w14:paraId="1BA5066C" w14:textId="4F625FCA" w:rsidR="002C2CCE" w:rsidRDefault="002C2CCE" w:rsidP="001C39B0">
      <w:pPr>
        <w:pStyle w:val="Paragraphedeliste"/>
        <w:numPr>
          <w:ilvl w:val="0"/>
          <w:numId w:val="15"/>
        </w:numPr>
      </w:pPr>
      <w:r>
        <w:t>MIF/MID</w:t>
      </w:r>
    </w:p>
    <w:p w14:paraId="715A777E" w14:textId="77777777" w:rsidR="001C39B0" w:rsidRDefault="001C39B0" w:rsidP="001C39B0"/>
    <w:p w14:paraId="58EE758F" w14:textId="2142A025" w:rsidR="001C39B0" w:rsidRDefault="001C39B0" w:rsidP="001C39B0">
      <w:r>
        <w:t xml:space="preserve">En </w:t>
      </w:r>
      <w:r w:rsidRPr="3F7FED54">
        <w:rPr>
          <w:b/>
          <w:bCs/>
        </w:rPr>
        <w:t>sortie</w:t>
      </w:r>
      <w:r>
        <w:t xml:space="preserve"> on obtient uniquement des géométries au format MIF/MID.</w:t>
      </w:r>
    </w:p>
    <w:p w14:paraId="3D244E80" w14:textId="77777777" w:rsidR="002C2CCE" w:rsidRPr="00F24840" w:rsidRDefault="002C2CCE" w:rsidP="00F24840">
      <w:pPr>
        <w:pBdr>
          <w:top w:val="single" w:sz="4" w:space="1" w:color="auto"/>
          <w:left w:val="single" w:sz="4" w:space="4" w:color="auto"/>
          <w:bottom w:val="single" w:sz="4" w:space="1" w:color="auto"/>
          <w:right w:val="single" w:sz="4" w:space="4" w:color="auto"/>
        </w:pBdr>
        <w:rPr>
          <w:i/>
          <w:color w:val="808080" w:themeColor="background1" w:themeShade="80"/>
          <w:sz w:val="20"/>
        </w:rPr>
      </w:pPr>
      <w:r w:rsidRPr="00F24840">
        <w:rPr>
          <w:i/>
          <w:color w:val="808080" w:themeColor="background1" w:themeShade="80"/>
          <w:sz w:val="20"/>
        </w:rPr>
        <w:t xml:space="preserve">Pourquoi du MIF/MID et pas du </w:t>
      </w:r>
      <w:proofErr w:type="spellStart"/>
      <w:r w:rsidRPr="00F24840">
        <w:rPr>
          <w:i/>
          <w:color w:val="808080" w:themeColor="background1" w:themeShade="80"/>
          <w:sz w:val="20"/>
        </w:rPr>
        <w:t>Shapefile</w:t>
      </w:r>
      <w:proofErr w:type="spellEnd"/>
      <w:r w:rsidRPr="00F24840">
        <w:rPr>
          <w:i/>
          <w:color w:val="808080" w:themeColor="background1" w:themeShade="80"/>
          <w:sz w:val="20"/>
        </w:rPr>
        <w:t xml:space="preserve"> ? </w:t>
      </w:r>
    </w:p>
    <w:p w14:paraId="530C0BA3" w14:textId="7786929B" w:rsidR="002C2CCE" w:rsidRPr="00F24840" w:rsidRDefault="00C90E5C" w:rsidP="00F24840">
      <w:pPr>
        <w:pBdr>
          <w:top w:val="single" w:sz="4" w:space="1" w:color="auto"/>
          <w:left w:val="single" w:sz="4" w:space="4" w:color="auto"/>
          <w:bottom w:val="single" w:sz="4" w:space="1" w:color="auto"/>
          <w:right w:val="single" w:sz="4" w:space="4" w:color="auto"/>
        </w:pBdr>
        <w:rPr>
          <w:i/>
          <w:color w:val="808080" w:themeColor="background1" w:themeShade="80"/>
          <w:sz w:val="20"/>
        </w:rPr>
      </w:pPr>
      <w:r w:rsidRPr="00F24840">
        <w:rPr>
          <w:i/>
          <w:color w:val="808080" w:themeColor="background1" w:themeShade="80"/>
          <w:sz w:val="20"/>
        </w:rPr>
        <w:lastRenderedPageBreak/>
        <w:t xml:space="preserve">En cas de </w:t>
      </w:r>
      <w:r w:rsidR="00F24840" w:rsidRPr="00F24840">
        <w:rPr>
          <w:i/>
          <w:color w:val="808080" w:themeColor="background1" w:themeShade="80"/>
          <w:sz w:val="20"/>
        </w:rPr>
        <w:t>problèmes</w:t>
      </w:r>
      <w:r w:rsidR="002C2CCE" w:rsidRPr="00F24840">
        <w:rPr>
          <w:i/>
          <w:color w:val="808080" w:themeColor="background1" w:themeShade="80"/>
          <w:sz w:val="20"/>
        </w:rPr>
        <w:t>, le MIF/MID se prête</w:t>
      </w:r>
      <w:r w:rsidRPr="00F24840">
        <w:rPr>
          <w:i/>
          <w:color w:val="808080" w:themeColor="background1" w:themeShade="80"/>
          <w:sz w:val="20"/>
        </w:rPr>
        <w:t>ra</w:t>
      </w:r>
      <w:r w:rsidR="002C2CCE" w:rsidRPr="00F24840">
        <w:rPr>
          <w:i/>
          <w:color w:val="808080" w:themeColor="background1" w:themeShade="80"/>
          <w:sz w:val="20"/>
        </w:rPr>
        <w:t xml:space="preserve"> </w:t>
      </w:r>
      <w:r w:rsidR="00F24840" w:rsidRPr="00F24840">
        <w:rPr>
          <w:i/>
          <w:color w:val="808080" w:themeColor="background1" w:themeShade="80"/>
          <w:sz w:val="20"/>
        </w:rPr>
        <w:t>plus facilement</w:t>
      </w:r>
      <w:r w:rsidR="002C2CCE" w:rsidRPr="00F24840">
        <w:rPr>
          <w:i/>
          <w:color w:val="808080" w:themeColor="background1" w:themeShade="80"/>
          <w:sz w:val="20"/>
        </w:rPr>
        <w:t xml:space="preserve"> aux autopsies post-mortem. </w:t>
      </w:r>
    </w:p>
    <w:p w14:paraId="396DC44C" w14:textId="77777777" w:rsidR="001C39B0" w:rsidRPr="00D93D6C" w:rsidRDefault="001C39B0" w:rsidP="5224D25C">
      <w:pPr>
        <w:rPr>
          <w:i/>
          <w:iCs/>
          <w:sz w:val="20"/>
        </w:rPr>
      </w:pPr>
    </w:p>
    <w:p w14:paraId="24F412E3" w14:textId="652CB714" w:rsidR="002C2CCE" w:rsidRPr="00F24840" w:rsidRDefault="00C90E5C" w:rsidP="5224D25C">
      <w:r>
        <w:t>U</w:t>
      </w:r>
      <w:r w:rsidR="002C2CCE">
        <w:t>n fichier LOG est</w:t>
      </w:r>
      <w:r w:rsidR="00ED3E46">
        <w:t xml:space="preserve"> aussi </w:t>
      </w:r>
      <w:r w:rsidR="002C2CCE">
        <w:t xml:space="preserve"> généré. Celui-ci </w:t>
      </w:r>
      <w:r>
        <w:t xml:space="preserve">peut contenir des informations </w:t>
      </w:r>
      <w:proofErr w:type="spellStart"/>
      <w:r>
        <w:t>géolocalisées</w:t>
      </w:r>
      <w:proofErr w:type="spellEnd"/>
      <w:r>
        <w:t>.</w:t>
      </w:r>
    </w:p>
    <w:p w14:paraId="04B160B0" w14:textId="77777777" w:rsidR="00E35661" w:rsidRDefault="00E35661" w:rsidP="00E35661">
      <w:r w:rsidRPr="00F24840">
        <w:t>Les paramètres de chacun des deux modules sont affichables avec la commande -h</w:t>
      </w:r>
    </w:p>
    <w:p w14:paraId="534B1686" w14:textId="77777777" w:rsidR="001C39B0" w:rsidRDefault="001C39B0" w:rsidP="001C39B0">
      <w:pPr>
        <w:pStyle w:val="Titre2"/>
      </w:pPr>
      <w:bookmarkStart w:id="12" w:name="_Toc109991288"/>
      <w:r>
        <w:t>Les projections</w:t>
      </w:r>
      <w:bookmarkEnd w:id="12"/>
      <w:r>
        <w:t xml:space="preserve"> </w:t>
      </w:r>
    </w:p>
    <w:p w14:paraId="02ABECC0" w14:textId="77777777" w:rsidR="001C39B0" w:rsidRDefault="001C39B0" w:rsidP="001C39B0">
      <w:r>
        <w:t xml:space="preserve">Les </w:t>
      </w:r>
      <w:r w:rsidRPr="00BD20D7">
        <w:rPr>
          <w:b/>
        </w:rPr>
        <w:t>projections</w:t>
      </w:r>
      <w:r>
        <w:t xml:space="preserve"> disponibles sont : </w:t>
      </w:r>
    </w:p>
    <w:p w14:paraId="18A6329B" w14:textId="77777777" w:rsidR="001C39B0" w:rsidRDefault="001C39B0" w:rsidP="001C39B0">
      <w:r>
        <w:t>Projections disponibles :</w:t>
      </w:r>
    </w:p>
    <w:p w14:paraId="3AF02846"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WGS84 (RGF93) : RGF93</w:t>
      </w:r>
    </w:p>
    <w:p w14:paraId="2A45C63F"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1 : L1</w:t>
      </w:r>
    </w:p>
    <w:p w14:paraId="51D316EF"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2 : L2</w:t>
      </w:r>
    </w:p>
    <w:p w14:paraId="2A23A392"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3 : L3</w:t>
      </w:r>
    </w:p>
    <w:p w14:paraId="3446DC3A"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4 : L4</w:t>
      </w:r>
    </w:p>
    <w:p w14:paraId="1D7B5BCA"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2E : L2E</w:t>
      </w:r>
    </w:p>
    <w:p w14:paraId="207D0922"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93 : L93</w:t>
      </w:r>
    </w:p>
    <w:p w14:paraId="77D43264"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CC42 : CC42</w:t>
      </w:r>
    </w:p>
    <w:p w14:paraId="229E2CC0"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CC43 : CC43</w:t>
      </w:r>
    </w:p>
    <w:p w14:paraId="29279659"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CC44 : CC44</w:t>
      </w:r>
    </w:p>
    <w:p w14:paraId="6EBF8A94"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CC45 : CC45</w:t>
      </w:r>
    </w:p>
    <w:p w14:paraId="45343D16"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CC46 : CC46</w:t>
      </w:r>
    </w:p>
    <w:p w14:paraId="00184F6F"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CC47 : CC47</w:t>
      </w:r>
    </w:p>
    <w:p w14:paraId="3FAC1204"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CC48 : CC48</w:t>
      </w:r>
    </w:p>
    <w:p w14:paraId="473C023D"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CC49 : CC49</w:t>
      </w:r>
    </w:p>
    <w:p w14:paraId="642EBD04"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Lambert CC50 : CC50</w:t>
      </w:r>
    </w:p>
    <w:p w14:paraId="70164101"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ETRS89-LCC : ETRS89-LCC</w:t>
      </w:r>
    </w:p>
    <w:p w14:paraId="20C8BB8D"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ETRS89-LAEA : ETRS89-LAEA</w:t>
      </w:r>
    </w:p>
    <w:p w14:paraId="4FCFD12F"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ETRS89TM 30 (UTM30) : ETRS89TM30</w:t>
      </w:r>
    </w:p>
    <w:p w14:paraId="7298E46B"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ETRS89TM 31 (UTM31) : ETRS89TM31</w:t>
      </w:r>
    </w:p>
    <w:p w14:paraId="6E7FCFBC"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ETRS89TM 32 (UTM32) : ETRS89TM32</w:t>
      </w:r>
    </w:p>
    <w:p w14:paraId="38514AAB"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Martinique - Fort Desaix : </w:t>
      </w:r>
      <w:proofErr w:type="spellStart"/>
      <w:r w:rsidRPr="00794169">
        <w:rPr>
          <w:rFonts w:ascii="Courier New" w:hAnsi="Courier New" w:cs="Courier New"/>
          <w:sz w:val="18"/>
        </w:rPr>
        <w:t>FortDesaix</w:t>
      </w:r>
      <w:proofErr w:type="spellEnd"/>
    </w:p>
    <w:p w14:paraId="21AA6734"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Guadeloupe - Sainte Anne : </w:t>
      </w:r>
      <w:proofErr w:type="spellStart"/>
      <w:r w:rsidRPr="00794169">
        <w:rPr>
          <w:rFonts w:ascii="Courier New" w:hAnsi="Courier New" w:cs="Courier New"/>
          <w:sz w:val="18"/>
        </w:rPr>
        <w:t>SainteAnne</w:t>
      </w:r>
      <w:proofErr w:type="spellEnd"/>
    </w:p>
    <w:p w14:paraId="2145EAA4"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Guadeloupe - Fort Marigot : </w:t>
      </w:r>
      <w:proofErr w:type="spellStart"/>
      <w:r w:rsidRPr="00794169">
        <w:rPr>
          <w:rFonts w:ascii="Courier New" w:hAnsi="Courier New" w:cs="Courier New"/>
          <w:sz w:val="18"/>
        </w:rPr>
        <w:t>FortMarigot</w:t>
      </w:r>
      <w:proofErr w:type="spellEnd"/>
    </w:p>
    <w:p w14:paraId="12476AA0"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Antilles - RRAF UTM20 : RRAF</w:t>
      </w:r>
    </w:p>
    <w:p w14:paraId="58D235D2"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Antilles - RGAF09 UTM20 : RGAF09</w:t>
      </w:r>
    </w:p>
    <w:p w14:paraId="13678DE3"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Guyane - CSG1967 UTM21 : CSG1967UTM21</w:t>
      </w:r>
    </w:p>
    <w:p w14:paraId="06BAF3B7"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Guyane - CSG1967 UTM22 : CSG1967UTM22</w:t>
      </w:r>
    </w:p>
    <w:p w14:paraId="4D247A70"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Guyane - RGFG95 UTM22 : RGFG95</w:t>
      </w:r>
    </w:p>
    <w:p w14:paraId="0B79F50E"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w:t>
      </w:r>
      <w:proofErr w:type="spellStart"/>
      <w:r w:rsidRPr="00794169">
        <w:rPr>
          <w:rFonts w:ascii="Courier New" w:hAnsi="Courier New" w:cs="Courier New"/>
          <w:sz w:val="18"/>
        </w:rPr>
        <w:t>Runion</w:t>
      </w:r>
      <w:proofErr w:type="spellEnd"/>
      <w:r w:rsidRPr="00794169">
        <w:rPr>
          <w:rFonts w:ascii="Courier New" w:hAnsi="Courier New" w:cs="Courier New"/>
          <w:sz w:val="18"/>
        </w:rPr>
        <w:t xml:space="preserve"> - Piton des Neiges : </w:t>
      </w:r>
      <w:proofErr w:type="spellStart"/>
      <w:r w:rsidRPr="00794169">
        <w:rPr>
          <w:rFonts w:ascii="Courier New" w:hAnsi="Courier New" w:cs="Courier New"/>
          <w:sz w:val="18"/>
        </w:rPr>
        <w:t>PitonNeiges</w:t>
      </w:r>
      <w:proofErr w:type="spellEnd"/>
    </w:p>
    <w:p w14:paraId="60BACFCF"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w:t>
      </w:r>
      <w:proofErr w:type="spellStart"/>
      <w:r w:rsidRPr="00794169">
        <w:rPr>
          <w:rFonts w:ascii="Courier New" w:hAnsi="Courier New" w:cs="Courier New"/>
          <w:sz w:val="18"/>
        </w:rPr>
        <w:t>Runion</w:t>
      </w:r>
      <w:proofErr w:type="spellEnd"/>
      <w:r w:rsidRPr="00794169">
        <w:rPr>
          <w:rFonts w:ascii="Courier New" w:hAnsi="Courier New" w:cs="Courier New"/>
          <w:sz w:val="18"/>
        </w:rPr>
        <w:t xml:space="preserve"> - RGR92 UTM40 : RGR92</w:t>
      </w:r>
    </w:p>
    <w:p w14:paraId="79C31B1A"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Saint Pierre et Miquelon 1950 : SPM1950</w:t>
      </w:r>
    </w:p>
    <w:p w14:paraId="4CF3ABA8"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RGSPM06 UTM21 : RGSPM06</w:t>
      </w:r>
    </w:p>
    <w:p w14:paraId="3B0D2592"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w:t>
      </w:r>
      <w:proofErr w:type="spellStart"/>
      <w:r w:rsidRPr="00794169">
        <w:rPr>
          <w:rFonts w:ascii="Courier New" w:hAnsi="Courier New" w:cs="Courier New"/>
          <w:sz w:val="18"/>
        </w:rPr>
        <w:t>Combani</w:t>
      </w:r>
      <w:proofErr w:type="spellEnd"/>
      <w:r w:rsidRPr="00794169">
        <w:rPr>
          <w:rFonts w:ascii="Courier New" w:hAnsi="Courier New" w:cs="Courier New"/>
          <w:sz w:val="18"/>
        </w:rPr>
        <w:t xml:space="preserve"> 1950 : Combani1950</w:t>
      </w:r>
    </w:p>
    <w:p w14:paraId="02672E34"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Cadastre 1997 : Cadastre1997</w:t>
      </w:r>
    </w:p>
    <w:p w14:paraId="4B644467"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RGM04 UTM38 : RGM04</w:t>
      </w:r>
    </w:p>
    <w:p w14:paraId="60A0F025"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Web Mercator : </w:t>
      </w:r>
      <w:proofErr w:type="spellStart"/>
      <w:r w:rsidRPr="00794169">
        <w:rPr>
          <w:rFonts w:ascii="Courier New" w:hAnsi="Courier New" w:cs="Courier New"/>
          <w:sz w:val="18"/>
        </w:rPr>
        <w:t>WebMercator</w:t>
      </w:r>
      <w:proofErr w:type="spellEnd"/>
    </w:p>
    <w:p w14:paraId="1929AC49"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IGN72 Grande Terre : IGN72GrandeTerre</w:t>
      </w:r>
    </w:p>
    <w:p w14:paraId="6EC3351F"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NEA74 </w:t>
      </w:r>
      <w:proofErr w:type="spellStart"/>
      <w:r w:rsidRPr="00794169">
        <w:rPr>
          <w:rFonts w:ascii="Courier New" w:hAnsi="Courier New" w:cs="Courier New"/>
          <w:sz w:val="18"/>
        </w:rPr>
        <w:t>Nouma</w:t>
      </w:r>
      <w:proofErr w:type="spellEnd"/>
      <w:r w:rsidRPr="00794169">
        <w:rPr>
          <w:rFonts w:ascii="Courier New" w:hAnsi="Courier New" w:cs="Courier New"/>
          <w:sz w:val="18"/>
        </w:rPr>
        <w:t xml:space="preserve"> : NEA74Noumea</w:t>
      </w:r>
    </w:p>
    <w:p w14:paraId="51D9E6D7"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RGNC1991 </w:t>
      </w:r>
      <w:proofErr w:type="spellStart"/>
      <w:r w:rsidRPr="00794169">
        <w:rPr>
          <w:rFonts w:ascii="Courier New" w:hAnsi="Courier New" w:cs="Courier New"/>
          <w:sz w:val="18"/>
        </w:rPr>
        <w:t>LambertNC</w:t>
      </w:r>
      <w:proofErr w:type="spellEnd"/>
      <w:r w:rsidRPr="00794169">
        <w:rPr>
          <w:rFonts w:ascii="Courier New" w:hAnsi="Courier New" w:cs="Courier New"/>
          <w:sz w:val="18"/>
        </w:rPr>
        <w:t xml:space="preserve"> : RGNC1991LambertNC</w:t>
      </w:r>
    </w:p>
    <w:p w14:paraId="2F799442"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RGNC1991 UTM57 : RGNC1991UTM57</w:t>
      </w:r>
    </w:p>
    <w:p w14:paraId="66396CC2"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RGNC1991 UTM58 : RGNC1991UTM58</w:t>
      </w:r>
    </w:p>
    <w:p w14:paraId="440E44F0" w14:textId="77777777" w:rsidR="001C39B0" w:rsidRPr="00794169" w:rsidRDefault="001C39B0" w:rsidP="00CB180C">
      <w:pPr>
        <w:spacing w:after="0"/>
        <w:rPr>
          <w:rFonts w:ascii="Courier New" w:hAnsi="Courier New" w:cs="Courier New"/>
          <w:sz w:val="18"/>
        </w:rPr>
      </w:pPr>
      <w:r w:rsidRPr="00794169">
        <w:rPr>
          <w:rFonts w:ascii="Courier New" w:hAnsi="Courier New" w:cs="Courier New"/>
          <w:sz w:val="18"/>
        </w:rPr>
        <w:t xml:space="preserve">        RGNC1991 UTM59 : RGNC1991UTM59</w:t>
      </w:r>
    </w:p>
    <w:p w14:paraId="23395B32" w14:textId="655534D0" w:rsidR="002C2CCE" w:rsidRDefault="002C2CCE" w:rsidP="00F24840">
      <w:pPr>
        <w:pStyle w:val="Titre2"/>
        <w:pageBreakBefore/>
        <w:ind w:left="578" w:hanging="578"/>
      </w:pPr>
      <w:bookmarkStart w:id="13" w:name="_Toc109991289"/>
      <w:r>
        <w:lastRenderedPageBreak/>
        <w:t>Calcul des champs de vecteurs : RPCUPa</w:t>
      </w:r>
      <w:r w:rsidR="00116FE1">
        <w:t>i</w:t>
      </w:r>
      <w:r>
        <w:t>ring</w:t>
      </w:r>
      <w:r w:rsidR="00CF04E8">
        <w:t>.exe</w:t>
      </w:r>
      <w:bookmarkEnd w:id="13"/>
      <w:r w:rsidR="006063FF">
        <w:t xml:space="preserve"> </w:t>
      </w:r>
    </w:p>
    <w:p w14:paraId="335308DC" w14:textId="77777777" w:rsidR="00F24840" w:rsidRPr="00F24840" w:rsidRDefault="00F24840" w:rsidP="002C2CCE">
      <w:pPr>
        <w:rPr>
          <w:b/>
        </w:rPr>
      </w:pPr>
      <w:proofErr w:type="spellStart"/>
      <w:r w:rsidRPr="00F24840">
        <w:rPr>
          <w:b/>
        </w:rPr>
        <w:t>RPCUPairing</w:t>
      </w:r>
      <w:proofErr w:type="spellEnd"/>
    </w:p>
    <w:p w14:paraId="0DA39C17" w14:textId="13879D71" w:rsidR="00575B41" w:rsidRPr="00C90E5C" w:rsidRDefault="00575B41" w:rsidP="002C2CCE">
      <w:r w:rsidRPr="00C90E5C">
        <w:t>Il faut lancer le calcul respectivement sur les feuilles et les parcelles</w:t>
      </w:r>
    </w:p>
    <w:p w14:paraId="397E8AA3" w14:textId="374D2874" w:rsidR="00264942" w:rsidRDefault="00264942" w:rsidP="00264942">
      <w:pPr>
        <w:pStyle w:val="Titre3"/>
      </w:pPr>
      <w:bookmarkStart w:id="14" w:name="_Toc109991290"/>
      <w:r>
        <w:t>En entrée</w:t>
      </w:r>
      <w:bookmarkEnd w:id="14"/>
      <w:r w:rsidR="00575B41">
        <w:t xml:space="preserve"> </w:t>
      </w:r>
    </w:p>
    <w:p w14:paraId="5C8F1B3E" w14:textId="27F31510" w:rsidR="002C2CCE" w:rsidRDefault="00264942" w:rsidP="00264942">
      <w:r>
        <w:t>Il</w:t>
      </w:r>
      <w:r w:rsidR="00575B41">
        <w:t xml:space="preserve"> y a </w:t>
      </w:r>
      <w:r w:rsidR="007379CD">
        <w:t>10</w:t>
      </w:r>
      <w:r w:rsidR="00575B41">
        <w:t xml:space="preserve"> paramètres</w:t>
      </w:r>
    </w:p>
    <w:p w14:paraId="5427D623" w14:textId="2D982B12" w:rsidR="002C2CCE" w:rsidRPr="002C2CCE" w:rsidRDefault="002C2CCE" w:rsidP="001D6EC1">
      <w:pPr>
        <w:spacing w:after="0"/>
        <w:rPr>
          <w:rFonts w:ascii="Courier New" w:hAnsi="Courier New" w:cs="Courier New"/>
          <w:sz w:val="18"/>
          <w:szCs w:val="18"/>
        </w:rPr>
      </w:pPr>
      <w:r w:rsidRPr="002C2CCE">
        <w:rPr>
          <w:rFonts w:ascii="Courier New" w:hAnsi="Courier New" w:cs="Courier New"/>
          <w:sz w:val="18"/>
          <w:szCs w:val="18"/>
        </w:rPr>
        <w:t xml:space="preserve">        --i </w:t>
      </w:r>
      <w:proofErr w:type="spellStart"/>
      <w:r w:rsidR="00575B41">
        <w:rPr>
          <w:rFonts w:ascii="Courier New" w:hAnsi="Courier New" w:cs="Courier New"/>
          <w:sz w:val="18"/>
          <w:szCs w:val="18"/>
        </w:rPr>
        <w:t>geom</w:t>
      </w:r>
      <w:r w:rsidRPr="002C2CCE">
        <w:rPr>
          <w:rFonts w:ascii="Courier New" w:hAnsi="Courier New" w:cs="Courier New"/>
          <w:sz w:val="18"/>
          <w:szCs w:val="18"/>
        </w:rPr>
        <w:t>_avant</w:t>
      </w:r>
      <w:proofErr w:type="spellEnd"/>
      <w:r w:rsidR="00A033ED">
        <w:rPr>
          <w:rFonts w:ascii="Courier New" w:hAnsi="Courier New" w:cs="Courier New"/>
          <w:sz w:val="18"/>
          <w:szCs w:val="18"/>
        </w:rPr>
        <w:t xml:space="preserve"> (chemin vers le fichier)</w:t>
      </w:r>
    </w:p>
    <w:p w14:paraId="174EE05F" w14:textId="41B925AF" w:rsidR="002C2CCE" w:rsidRPr="002C2CCE" w:rsidRDefault="002C2CCE" w:rsidP="001D6EC1">
      <w:pPr>
        <w:spacing w:after="0"/>
        <w:rPr>
          <w:rFonts w:ascii="Courier New" w:hAnsi="Courier New" w:cs="Courier New"/>
          <w:sz w:val="18"/>
          <w:szCs w:val="18"/>
        </w:rPr>
      </w:pPr>
      <w:r w:rsidRPr="002C2CCE">
        <w:rPr>
          <w:rFonts w:ascii="Courier New" w:hAnsi="Courier New" w:cs="Courier New"/>
          <w:sz w:val="18"/>
          <w:szCs w:val="18"/>
        </w:rPr>
        <w:t xml:space="preserve">        --o </w:t>
      </w:r>
      <w:proofErr w:type="spellStart"/>
      <w:r w:rsidR="00575B41">
        <w:rPr>
          <w:rFonts w:ascii="Courier New" w:hAnsi="Courier New" w:cs="Courier New"/>
          <w:sz w:val="18"/>
          <w:szCs w:val="18"/>
        </w:rPr>
        <w:t>geom</w:t>
      </w:r>
      <w:r w:rsidRPr="002C2CCE">
        <w:rPr>
          <w:rFonts w:ascii="Courier New" w:hAnsi="Courier New" w:cs="Courier New"/>
          <w:sz w:val="18"/>
          <w:szCs w:val="18"/>
        </w:rPr>
        <w:t>_apres</w:t>
      </w:r>
      <w:proofErr w:type="spellEnd"/>
      <w:r w:rsidR="00A033ED">
        <w:rPr>
          <w:rFonts w:ascii="Courier New" w:hAnsi="Courier New" w:cs="Courier New"/>
          <w:sz w:val="18"/>
          <w:szCs w:val="18"/>
        </w:rPr>
        <w:t xml:space="preserve"> (chemin vers le fichier)</w:t>
      </w:r>
    </w:p>
    <w:p w14:paraId="48026651" w14:textId="4339049C" w:rsidR="002C2CCE" w:rsidRPr="002C2CCE" w:rsidRDefault="002C2CCE" w:rsidP="001D6EC1">
      <w:pPr>
        <w:spacing w:after="0"/>
        <w:rPr>
          <w:rFonts w:ascii="Courier New" w:hAnsi="Courier New" w:cs="Courier New"/>
          <w:sz w:val="18"/>
          <w:szCs w:val="18"/>
        </w:rPr>
      </w:pPr>
      <w:r w:rsidRPr="002C2CCE">
        <w:rPr>
          <w:rFonts w:ascii="Courier New" w:hAnsi="Courier New" w:cs="Courier New"/>
          <w:sz w:val="18"/>
          <w:szCs w:val="18"/>
        </w:rPr>
        <w:t xml:space="preserve">        --r </w:t>
      </w:r>
      <w:proofErr w:type="spellStart"/>
      <w:r w:rsidR="00B12327">
        <w:rPr>
          <w:rFonts w:ascii="Courier New" w:hAnsi="Courier New" w:cs="Courier New"/>
          <w:sz w:val="18"/>
          <w:szCs w:val="18"/>
        </w:rPr>
        <w:t>geom</w:t>
      </w:r>
      <w:r w:rsidRPr="002C2CCE">
        <w:rPr>
          <w:rFonts w:ascii="Courier New" w:hAnsi="Courier New" w:cs="Courier New"/>
          <w:sz w:val="18"/>
          <w:szCs w:val="18"/>
        </w:rPr>
        <w:t>_</w:t>
      </w:r>
      <w:r w:rsidR="006879FE">
        <w:rPr>
          <w:rFonts w:ascii="Courier New" w:hAnsi="Courier New" w:cs="Courier New"/>
          <w:sz w:val="18"/>
          <w:szCs w:val="18"/>
        </w:rPr>
        <w:t>vecteurs</w:t>
      </w:r>
      <w:proofErr w:type="spellEnd"/>
      <w:r w:rsidRPr="002C2CCE">
        <w:rPr>
          <w:rFonts w:ascii="Courier New" w:hAnsi="Courier New" w:cs="Courier New"/>
          <w:sz w:val="18"/>
          <w:szCs w:val="18"/>
        </w:rPr>
        <w:t xml:space="preserve"> (</w:t>
      </w:r>
      <w:r w:rsidR="00A033ED">
        <w:rPr>
          <w:rFonts w:ascii="Courier New" w:hAnsi="Courier New" w:cs="Courier New"/>
          <w:sz w:val="18"/>
          <w:szCs w:val="18"/>
        </w:rPr>
        <w:t xml:space="preserve">chemin vers le </w:t>
      </w:r>
      <w:r w:rsidR="006151DA">
        <w:rPr>
          <w:rFonts w:ascii="Courier New" w:hAnsi="Courier New" w:cs="Courier New"/>
          <w:sz w:val="18"/>
          <w:szCs w:val="18"/>
        </w:rPr>
        <w:t>fichier</w:t>
      </w:r>
      <w:r w:rsidR="006151DA" w:rsidRPr="002C2CCE">
        <w:rPr>
          <w:rFonts w:ascii="Courier New" w:hAnsi="Courier New" w:cs="Courier New"/>
          <w:sz w:val="18"/>
          <w:szCs w:val="18"/>
        </w:rPr>
        <w:t xml:space="preserve"> </w:t>
      </w:r>
      <w:r w:rsidRPr="002C2CCE">
        <w:rPr>
          <w:rFonts w:ascii="Courier New" w:hAnsi="Courier New" w:cs="Courier New"/>
          <w:sz w:val="18"/>
          <w:szCs w:val="18"/>
        </w:rPr>
        <w:t>sans extension)</w:t>
      </w:r>
    </w:p>
    <w:p w14:paraId="1F1C080C" w14:textId="4E902E8C" w:rsidR="002C2CCE" w:rsidRPr="002C2CCE" w:rsidRDefault="002C2CCE" w:rsidP="001D6EC1">
      <w:pPr>
        <w:spacing w:after="0"/>
        <w:rPr>
          <w:rFonts w:ascii="Courier New" w:hAnsi="Courier New" w:cs="Courier New"/>
          <w:sz w:val="18"/>
          <w:szCs w:val="18"/>
        </w:rPr>
      </w:pPr>
      <w:r w:rsidRPr="002C2CCE">
        <w:rPr>
          <w:rFonts w:ascii="Courier New" w:hAnsi="Courier New" w:cs="Courier New"/>
          <w:sz w:val="18"/>
          <w:szCs w:val="18"/>
        </w:rPr>
        <w:t xml:space="preserve">        --</w:t>
      </w:r>
      <w:proofErr w:type="spellStart"/>
      <w:proofErr w:type="gramStart"/>
      <w:r w:rsidRPr="002C2CCE">
        <w:rPr>
          <w:rFonts w:ascii="Courier New" w:hAnsi="Courier New" w:cs="Courier New"/>
          <w:sz w:val="18"/>
          <w:szCs w:val="18"/>
        </w:rPr>
        <w:t>a</w:t>
      </w:r>
      <w:proofErr w:type="spellEnd"/>
      <w:proofErr w:type="gramEnd"/>
      <w:r w:rsidRPr="002C2CCE">
        <w:rPr>
          <w:rFonts w:ascii="Courier New" w:hAnsi="Courier New" w:cs="Courier New"/>
          <w:sz w:val="18"/>
          <w:szCs w:val="18"/>
        </w:rPr>
        <w:t xml:space="preserve"> </w:t>
      </w:r>
      <w:proofErr w:type="spellStart"/>
      <w:r w:rsidRPr="002C2CCE">
        <w:rPr>
          <w:rFonts w:ascii="Courier New" w:hAnsi="Courier New" w:cs="Courier New"/>
          <w:sz w:val="18"/>
          <w:szCs w:val="18"/>
        </w:rPr>
        <w:t>attribut_lien_avant</w:t>
      </w:r>
      <w:proofErr w:type="spellEnd"/>
      <w:r w:rsidR="00A033ED">
        <w:rPr>
          <w:rFonts w:ascii="Courier New" w:hAnsi="Courier New" w:cs="Courier New"/>
          <w:sz w:val="18"/>
          <w:szCs w:val="18"/>
        </w:rPr>
        <w:t xml:space="preserve"> (</w:t>
      </w:r>
      <w:r w:rsidR="00884A2A">
        <w:rPr>
          <w:rFonts w:ascii="Courier New" w:hAnsi="Courier New" w:cs="Courier New"/>
          <w:sz w:val="18"/>
          <w:szCs w:val="18"/>
        </w:rPr>
        <w:t>nom de l’attribut de jointure</w:t>
      </w:r>
      <w:r w:rsidR="00A033ED">
        <w:rPr>
          <w:rFonts w:ascii="Courier New" w:hAnsi="Courier New" w:cs="Courier New"/>
          <w:sz w:val="18"/>
          <w:szCs w:val="18"/>
        </w:rPr>
        <w:t>)</w:t>
      </w:r>
    </w:p>
    <w:p w14:paraId="116D66F0" w14:textId="3512B0FB" w:rsidR="002C2CCE" w:rsidRPr="002C2CCE" w:rsidRDefault="002C2CCE" w:rsidP="001D6EC1">
      <w:pPr>
        <w:spacing w:after="0"/>
        <w:rPr>
          <w:rFonts w:ascii="Courier New" w:hAnsi="Courier New" w:cs="Courier New"/>
          <w:sz w:val="18"/>
          <w:szCs w:val="18"/>
        </w:rPr>
      </w:pPr>
      <w:r w:rsidRPr="002C2CCE">
        <w:rPr>
          <w:rFonts w:ascii="Courier New" w:hAnsi="Courier New" w:cs="Courier New"/>
          <w:sz w:val="18"/>
          <w:szCs w:val="18"/>
        </w:rPr>
        <w:t xml:space="preserve">        --b </w:t>
      </w:r>
      <w:proofErr w:type="spellStart"/>
      <w:r w:rsidRPr="002C2CCE">
        <w:rPr>
          <w:rFonts w:ascii="Courier New" w:hAnsi="Courier New" w:cs="Courier New"/>
          <w:sz w:val="18"/>
          <w:szCs w:val="18"/>
        </w:rPr>
        <w:t>attribut_lien_apres</w:t>
      </w:r>
      <w:proofErr w:type="spellEnd"/>
      <w:r w:rsidR="00A033ED">
        <w:rPr>
          <w:rFonts w:ascii="Courier New" w:hAnsi="Courier New" w:cs="Courier New"/>
          <w:sz w:val="18"/>
          <w:szCs w:val="18"/>
        </w:rPr>
        <w:t xml:space="preserve"> (</w:t>
      </w:r>
      <w:r w:rsidR="00884A2A">
        <w:rPr>
          <w:rFonts w:ascii="Courier New" w:hAnsi="Courier New" w:cs="Courier New"/>
          <w:sz w:val="18"/>
          <w:szCs w:val="18"/>
        </w:rPr>
        <w:t>nom de l’attribut de jointure</w:t>
      </w:r>
      <w:r w:rsidR="00A033ED">
        <w:rPr>
          <w:rFonts w:ascii="Courier New" w:hAnsi="Courier New" w:cs="Courier New"/>
          <w:sz w:val="18"/>
          <w:szCs w:val="18"/>
        </w:rPr>
        <w:t>)</w:t>
      </w:r>
    </w:p>
    <w:p w14:paraId="2D12CFF8" w14:textId="2FE11C74" w:rsidR="002C2CCE" w:rsidRDefault="002C2CCE" w:rsidP="001D6EC1">
      <w:pPr>
        <w:spacing w:after="0"/>
        <w:rPr>
          <w:rFonts w:ascii="Courier New" w:hAnsi="Courier New" w:cs="Courier New"/>
          <w:sz w:val="18"/>
          <w:szCs w:val="18"/>
        </w:rPr>
      </w:pPr>
      <w:r w:rsidRPr="5182F8EC">
        <w:rPr>
          <w:rFonts w:ascii="Courier New" w:hAnsi="Courier New" w:cs="Courier New"/>
          <w:sz w:val="18"/>
          <w:szCs w:val="18"/>
        </w:rPr>
        <w:t xml:space="preserve">        --w </w:t>
      </w:r>
      <w:r w:rsidR="00B12327" w:rsidRPr="5182F8EC">
        <w:rPr>
          <w:rFonts w:ascii="Courier New" w:hAnsi="Courier New" w:cs="Courier New"/>
          <w:sz w:val="18"/>
          <w:szCs w:val="18"/>
        </w:rPr>
        <w:t>(</w:t>
      </w:r>
      <w:proofErr w:type="spellStart"/>
      <w:r w:rsidR="00B12327" w:rsidRPr="5182F8EC">
        <w:rPr>
          <w:rFonts w:ascii="Courier New" w:hAnsi="Courier New" w:cs="Courier New"/>
          <w:sz w:val="18"/>
          <w:szCs w:val="18"/>
        </w:rPr>
        <w:t>y|n</w:t>
      </w:r>
      <w:proofErr w:type="spellEnd"/>
      <w:r w:rsidR="00B12327" w:rsidRPr="5182F8EC">
        <w:rPr>
          <w:rFonts w:ascii="Courier New" w:hAnsi="Courier New" w:cs="Courier New"/>
          <w:sz w:val="18"/>
          <w:szCs w:val="18"/>
        </w:rPr>
        <w:t xml:space="preserve">) </w:t>
      </w:r>
      <w:proofErr w:type="spellStart"/>
      <w:r w:rsidRPr="5182F8EC">
        <w:rPr>
          <w:rFonts w:ascii="Courier New" w:hAnsi="Courier New" w:cs="Courier New"/>
          <w:sz w:val="18"/>
          <w:szCs w:val="18"/>
        </w:rPr>
        <w:t>ecriture_polygones</w:t>
      </w:r>
      <w:proofErr w:type="spellEnd"/>
      <w:r w:rsidR="00B12327" w:rsidRPr="5182F8EC">
        <w:rPr>
          <w:rFonts w:ascii="Courier New" w:hAnsi="Courier New" w:cs="Courier New"/>
          <w:sz w:val="18"/>
          <w:szCs w:val="18"/>
        </w:rPr>
        <w:t xml:space="preserve"> </w:t>
      </w:r>
      <w:r w:rsidR="00884A2A">
        <w:rPr>
          <w:rFonts w:ascii="Courier New" w:hAnsi="Courier New" w:cs="Courier New"/>
          <w:sz w:val="18"/>
          <w:szCs w:val="18"/>
        </w:rPr>
        <w:t>(</w:t>
      </w:r>
      <w:r w:rsidR="00C90E5C" w:rsidRPr="00C90E5C">
        <w:rPr>
          <w:rFonts w:ascii="Courier New" w:hAnsi="Courier New" w:cs="Courier New"/>
          <w:sz w:val="18"/>
          <w:szCs w:val="18"/>
        </w:rPr>
        <w:t xml:space="preserve">pour le traitement </w:t>
      </w:r>
      <w:r w:rsidR="001C39B0">
        <w:rPr>
          <w:rFonts w:ascii="Courier New" w:hAnsi="Courier New" w:cs="Courier New"/>
          <w:sz w:val="18"/>
          <w:szCs w:val="18"/>
        </w:rPr>
        <w:t xml:space="preserve">de </w:t>
      </w:r>
      <w:proofErr w:type="spellStart"/>
      <w:r w:rsidR="005F7B48">
        <w:rPr>
          <w:rFonts w:ascii="Courier New" w:hAnsi="Courier New" w:cs="Courier New"/>
          <w:sz w:val="18"/>
          <w:szCs w:val="18"/>
        </w:rPr>
        <w:t>RPCUMover</w:t>
      </w:r>
      <w:proofErr w:type="spellEnd"/>
      <w:r w:rsidR="00884A2A">
        <w:rPr>
          <w:rFonts w:ascii="Courier New" w:hAnsi="Courier New" w:cs="Courier New"/>
          <w:sz w:val="18"/>
          <w:szCs w:val="18"/>
        </w:rPr>
        <w:t>)</w:t>
      </w:r>
    </w:p>
    <w:p w14:paraId="5C3D29CE" w14:textId="2F267EF0" w:rsidR="00C90E5C" w:rsidRDefault="00C90E5C" w:rsidP="001D6EC1">
      <w:pPr>
        <w:spacing w:after="0"/>
        <w:rPr>
          <w:rFonts w:ascii="Courier New" w:hAnsi="Courier New" w:cs="Courier New"/>
          <w:sz w:val="18"/>
          <w:szCs w:val="18"/>
        </w:rPr>
      </w:pPr>
      <w:r>
        <w:rPr>
          <w:rFonts w:ascii="Courier New" w:hAnsi="Courier New" w:cs="Courier New"/>
          <w:sz w:val="18"/>
          <w:szCs w:val="18"/>
        </w:rPr>
        <w:t xml:space="preserve">        --</w:t>
      </w:r>
      <w:proofErr w:type="spellStart"/>
      <w:r>
        <w:rPr>
          <w:rFonts w:ascii="Courier New" w:hAnsi="Courier New" w:cs="Courier New"/>
          <w:sz w:val="18"/>
          <w:szCs w:val="18"/>
        </w:rPr>
        <w:t>proj</w:t>
      </w:r>
      <w:proofErr w:type="spellEnd"/>
      <w:r>
        <w:rPr>
          <w:rFonts w:ascii="Courier New" w:hAnsi="Courier New" w:cs="Courier New"/>
          <w:sz w:val="18"/>
          <w:szCs w:val="18"/>
        </w:rPr>
        <w:t xml:space="preserve"> projection à utiliser</w:t>
      </w:r>
      <w:r w:rsidR="00A033ED">
        <w:rPr>
          <w:rFonts w:ascii="Courier New" w:hAnsi="Courier New" w:cs="Courier New"/>
          <w:sz w:val="18"/>
          <w:szCs w:val="18"/>
        </w:rPr>
        <w:t xml:space="preserve"> (</w:t>
      </w:r>
      <w:r w:rsidR="00884A2A">
        <w:rPr>
          <w:rFonts w:ascii="Courier New" w:hAnsi="Courier New" w:cs="Courier New"/>
          <w:sz w:val="18"/>
          <w:szCs w:val="18"/>
        </w:rPr>
        <w:t>code de projection</w:t>
      </w:r>
      <w:r w:rsidR="00A033ED">
        <w:rPr>
          <w:rFonts w:ascii="Courier New" w:hAnsi="Courier New" w:cs="Courier New"/>
          <w:sz w:val="18"/>
          <w:szCs w:val="18"/>
        </w:rPr>
        <w:t>)</w:t>
      </w:r>
    </w:p>
    <w:p w14:paraId="0D84DC62" w14:textId="304BD1AA" w:rsidR="007379CD" w:rsidRPr="007379CD" w:rsidRDefault="007379CD" w:rsidP="001D6EC1">
      <w:pPr>
        <w:spacing w:after="0"/>
        <w:rPr>
          <w:rFonts w:ascii="Courier New" w:hAnsi="Courier New" w:cs="Courier New"/>
          <w:sz w:val="18"/>
          <w:szCs w:val="18"/>
        </w:rPr>
      </w:pPr>
      <w:r>
        <w:rPr>
          <w:rFonts w:ascii="Courier New" w:hAnsi="Courier New" w:cs="Courier New"/>
          <w:sz w:val="18"/>
          <w:szCs w:val="18"/>
        </w:rPr>
        <w:t xml:space="preserve">        </w:t>
      </w:r>
      <w:r w:rsidRPr="007379CD">
        <w:rPr>
          <w:rFonts w:ascii="Courier New" w:hAnsi="Courier New" w:cs="Courier New"/>
          <w:sz w:val="18"/>
          <w:szCs w:val="18"/>
        </w:rPr>
        <w:t>--</w:t>
      </w:r>
      <w:proofErr w:type="spellStart"/>
      <w:r w:rsidRPr="007379CD">
        <w:rPr>
          <w:rFonts w:ascii="Courier New" w:hAnsi="Courier New" w:cs="Courier New"/>
          <w:sz w:val="18"/>
          <w:szCs w:val="18"/>
        </w:rPr>
        <w:t>alig</w:t>
      </w:r>
      <w:proofErr w:type="spellEnd"/>
      <w:r w:rsidRPr="007379CD">
        <w:rPr>
          <w:rFonts w:ascii="Courier New" w:hAnsi="Courier New" w:cs="Courier New"/>
          <w:sz w:val="18"/>
          <w:szCs w:val="18"/>
        </w:rPr>
        <w:t xml:space="preserve"> </w:t>
      </w:r>
      <w:proofErr w:type="spellStart"/>
      <w:r w:rsidRPr="007379CD">
        <w:rPr>
          <w:rFonts w:ascii="Courier New" w:hAnsi="Courier New" w:cs="Courier New"/>
          <w:sz w:val="18"/>
          <w:szCs w:val="18"/>
        </w:rPr>
        <w:t>max_angle_alignement</w:t>
      </w:r>
      <w:proofErr w:type="spellEnd"/>
    </w:p>
    <w:p w14:paraId="3D07524D" w14:textId="77777777" w:rsidR="007379CD" w:rsidRPr="007379CD" w:rsidRDefault="007379CD" w:rsidP="001D6EC1">
      <w:pPr>
        <w:spacing w:after="0"/>
        <w:rPr>
          <w:rFonts w:ascii="Courier New" w:hAnsi="Courier New" w:cs="Courier New"/>
          <w:sz w:val="18"/>
          <w:szCs w:val="18"/>
        </w:rPr>
      </w:pPr>
      <w:r w:rsidRPr="007379CD">
        <w:rPr>
          <w:rFonts w:ascii="Courier New" w:hAnsi="Courier New" w:cs="Courier New"/>
          <w:sz w:val="18"/>
          <w:szCs w:val="18"/>
        </w:rPr>
        <w:t xml:space="preserve">        --</w:t>
      </w:r>
      <w:proofErr w:type="spellStart"/>
      <w:r w:rsidRPr="007379CD">
        <w:rPr>
          <w:rFonts w:ascii="Courier New" w:hAnsi="Courier New" w:cs="Courier New"/>
          <w:sz w:val="18"/>
          <w:szCs w:val="18"/>
        </w:rPr>
        <w:t>diff</w:t>
      </w:r>
      <w:proofErr w:type="spellEnd"/>
      <w:r w:rsidRPr="007379CD">
        <w:rPr>
          <w:rFonts w:ascii="Courier New" w:hAnsi="Courier New" w:cs="Courier New"/>
          <w:sz w:val="18"/>
          <w:szCs w:val="18"/>
        </w:rPr>
        <w:t xml:space="preserve"> </w:t>
      </w:r>
      <w:proofErr w:type="spellStart"/>
      <w:r w:rsidRPr="007379CD">
        <w:rPr>
          <w:rFonts w:ascii="Courier New" w:hAnsi="Courier New" w:cs="Courier New"/>
          <w:sz w:val="18"/>
          <w:szCs w:val="18"/>
        </w:rPr>
        <w:t>max_diff_angle</w:t>
      </w:r>
      <w:proofErr w:type="spellEnd"/>
    </w:p>
    <w:p w14:paraId="1ADD03CA" w14:textId="5CED29E0" w:rsidR="007379CD" w:rsidRPr="002C2CCE" w:rsidRDefault="007379CD" w:rsidP="001D6EC1">
      <w:pPr>
        <w:spacing w:after="0"/>
        <w:rPr>
          <w:rFonts w:ascii="Courier New" w:hAnsi="Courier New" w:cs="Courier New"/>
          <w:sz w:val="18"/>
          <w:szCs w:val="18"/>
        </w:rPr>
      </w:pPr>
      <w:r w:rsidRPr="007379CD">
        <w:rPr>
          <w:rFonts w:ascii="Courier New" w:hAnsi="Courier New" w:cs="Courier New"/>
          <w:sz w:val="18"/>
          <w:szCs w:val="18"/>
        </w:rPr>
        <w:t xml:space="preserve">        --size </w:t>
      </w:r>
      <w:proofErr w:type="spellStart"/>
      <w:r w:rsidRPr="007379CD">
        <w:rPr>
          <w:rFonts w:ascii="Courier New" w:hAnsi="Courier New" w:cs="Courier New"/>
          <w:sz w:val="18"/>
          <w:szCs w:val="18"/>
        </w:rPr>
        <w:t>min_vector_size</w:t>
      </w:r>
      <w:proofErr w:type="spellEnd"/>
      <w:r>
        <w:rPr>
          <w:rFonts w:ascii="Courier New" w:hAnsi="Courier New" w:cs="Courier New"/>
          <w:sz w:val="18"/>
          <w:szCs w:val="18"/>
        </w:rPr>
        <w:t xml:space="preserve"> </w:t>
      </w:r>
    </w:p>
    <w:p w14:paraId="2D098F95" w14:textId="1EEBAAA5" w:rsidR="00264942" w:rsidRDefault="00264942" w:rsidP="002C2CCE">
      <w:pPr>
        <w:pStyle w:val="Corpsdetexte"/>
      </w:pPr>
      <w:r>
        <w:t xml:space="preserve">Les trois derniers </w:t>
      </w:r>
      <w:r w:rsidR="005C41B0">
        <w:t>paramètres</w:t>
      </w:r>
      <w:r>
        <w:t xml:space="preserve"> ont pour valeur par </w:t>
      </w:r>
      <w:r w:rsidR="005C41B0">
        <w:t>défaut</w:t>
      </w:r>
      <w:r>
        <w:t xml:space="preserve"> : </w:t>
      </w:r>
    </w:p>
    <w:p w14:paraId="3492ADB1" w14:textId="3DF2F875" w:rsidR="00264942" w:rsidRDefault="00264942" w:rsidP="001D6EC1">
      <w:pPr>
        <w:pStyle w:val="Corpsdetexte"/>
        <w:spacing w:after="0"/>
        <w:ind w:left="709"/>
      </w:pPr>
      <w:proofErr w:type="spellStart"/>
      <w:proofErr w:type="gramStart"/>
      <w:r w:rsidRPr="007379CD">
        <w:rPr>
          <w:rFonts w:ascii="Courier New" w:hAnsi="Courier New" w:cs="Courier New"/>
          <w:sz w:val="18"/>
          <w:szCs w:val="18"/>
        </w:rPr>
        <w:t>max_angle_alignement</w:t>
      </w:r>
      <w:proofErr w:type="spellEnd"/>
      <w:proofErr w:type="gramEnd"/>
      <w:r>
        <w:rPr>
          <w:rFonts w:ascii="Courier New" w:hAnsi="Courier New" w:cs="Courier New"/>
          <w:sz w:val="18"/>
          <w:szCs w:val="18"/>
        </w:rPr>
        <w:t xml:space="preserve"> </w:t>
      </w:r>
      <w:r w:rsidRPr="00264942">
        <w:t>10 degrés</w:t>
      </w:r>
    </w:p>
    <w:p w14:paraId="5DD35438" w14:textId="6B249D47" w:rsidR="00264942" w:rsidRDefault="00264942" w:rsidP="001D6EC1">
      <w:pPr>
        <w:pStyle w:val="Corpsdetexte"/>
        <w:spacing w:after="0"/>
        <w:ind w:left="709"/>
      </w:pPr>
      <w:proofErr w:type="spellStart"/>
      <w:proofErr w:type="gramStart"/>
      <w:r w:rsidRPr="007379CD">
        <w:rPr>
          <w:rFonts w:ascii="Courier New" w:hAnsi="Courier New" w:cs="Courier New"/>
          <w:sz w:val="18"/>
          <w:szCs w:val="18"/>
        </w:rPr>
        <w:t>max_diff_angle</w:t>
      </w:r>
      <w:proofErr w:type="spellEnd"/>
      <w:proofErr w:type="gramEnd"/>
      <w:r>
        <w:rPr>
          <w:rFonts w:ascii="Courier New" w:hAnsi="Courier New" w:cs="Courier New"/>
          <w:sz w:val="18"/>
          <w:szCs w:val="18"/>
        </w:rPr>
        <w:t xml:space="preserve"> </w:t>
      </w:r>
      <w:r w:rsidRPr="00264942">
        <w:t>10 degrés</w:t>
      </w:r>
    </w:p>
    <w:p w14:paraId="7FD2B063" w14:textId="39418305" w:rsidR="00264942" w:rsidRDefault="00264942" w:rsidP="001D6EC1">
      <w:pPr>
        <w:pStyle w:val="Corpsdetexte"/>
        <w:spacing w:after="0"/>
        <w:ind w:left="709"/>
      </w:pPr>
      <w:proofErr w:type="spellStart"/>
      <w:proofErr w:type="gramStart"/>
      <w:r w:rsidRPr="007379CD">
        <w:rPr>
          <w:rFonts w:ascii="Courier New" w:hAnsi="Courier New" w:cs="Courier New"/>
          <w:sz w:val="18"/>
          <w:szCs w:val="18"/>
        </w:rPr>
        <w:t>min_vector_size</w:t>
      </w:r>
      <w:proofErr w:type="spellEnd"/>
      <w:proofErr w:type="gramEnd"/>
      <w:r>
        <w:rPr>
          <w:rFonts w:ascii="Courier New" w:hAnsi="Courier New" w:cs="Courier New"/>
          <w:sz w:val="18"/>
          <w:szCs w:val="18"/>
        </w:rPr>
        <w:t xml:space="preserve"> </w:t>
      </w:r>
      <w:r w:rsidRPr="00264942">
        <w:t>0,1 m</w:t>
      </w:r>
    </w:p>
    <w:p w14:paraId="3E670DD4" w14:textId="76976D69" w:rsidR="00264942" w:rsidRDefault="009F3AFD" w:rsidP="009F3AFD">
      <w:pPr>
        <w:pStyle w:val="Titre4"/>
      </w:pPr>
      <w:proofErr w:type="spellStart"/>
      <w:proofErr w:type="gramStart"/>
      <w:r w:rsidRPr="009F3AFD">
        <w:t>max_angle_alignement</w:t>
      </w:r>
      <w:proofErr w:type="spellEnd"/>
      <w:proofErr w:type="gramEnd"/>
    </w:p>
    <w:p w14:paraId="6AB241E6" w14:textId="61205B5A" w:rsidR="009F3AFD" w:rsidRPr="009F3AFD" w:rsidRDefault="009F3AFD" w:rsidP="009F3AFD">
      <w:pPr>
        <w:pStyle w:val="Corpsdetexte"/>
      </w:pPr>
      <w:r>
        <w:t>Ce paramètre permet de ne pas chercher d’homologue pour les points qui forment un angle plat avec leurs deux voisins.</w:t>
      </w:r>
      <w:r w:rsidR="005C41B0">
        <w:t xml:space="preserve"> </w:t>
      </w:r>
    </w:p>
    <w:p w14:paraId="2F0468D2" w14:textId="4D39E7D7" w:rsidR="00264942" w:rsidRDefault="00264942" w:rsidP="00264942">
      <w:pPr>
        <w:pStyle w:val="Titre4"/>
      </w:pPr>
      <w:proofErr w:type="spellStart"/>
      <w:proofErr w:type="gramStart"/>
      <w:r w:rsidRPr="007379CD">
        <w:t>max_diff_angle</w:t>
      </w:r>
      <w:proofErr w:type="spellEnd"/>
      <w:proofErr w:type="gramEnd"/>
    </w:p>
    <w:p w14:paraId="31AF296A" w14:textId="7784CD11" w:rsidR="00264942" w:rsidRDefault="00264942" w:rsidP="00264942">
      <w:pPr>
        <w:pStyle w:val="Corpsdetexte"/>
      </w:pPr>
      <w:r>
        <w:t xml:space="preserve">Ce paramètre indique la différence </w:t>
      </w:r>
      <w:r w:rsidR="009F3AFD">
        <w:t xml:space="preserve">en valeur absolue </w:t>
      </w:r>
      <w:r>
        <w:t>entre les angles en degré</w:t>
      </w:r>
      <w:r w:rsidR="009F3AFD">
        <w:t>s</w:t>
      </w:r>
      <w:r>
        <w:t xml:space="preserve"> que l'on accepte pour considérer que les deux points sont homologues.</w:t>
      </w:r>
    </w:p>
    <w:p w14:paraId="27D4991B" w14:textId="3CBBF44C" w:rsidR="00264942" w:rsidRDefault="00264942" w:rsidP="00264942">
      <w:pPr>
        <w:pStyle w:val="Corpsdetexte"/>
        <w:rPr>
          <w:i/>
          <w:sz w:val="20"/>
        </w:rPr>
      </w:pPr>
      <w:r w:rsidRPr="009F3AFD">
        <w:rPr>
          <w:i/>
          <w:sz w:val="20"/>
        </w:rPr>
        <w:t xml:space="preserve">Si dans le polygone </w:t>
      </w:r>
      <w:r w:rsidR="009F3AFD" w:rsidRPr="009F3AFD">
        <w:rPr>
          <w:i/>
          <w:sz w:val="20"/>
        </w:rPr>
        <w:t>« Avant »</w:t>
      </w:r>
      <w:r w:rsidRPr="009F3AFD">
        <w:rPr>
          <w:i/>
          <w:sz w:val="20"/>
        </w:rPr>
        <w:t xml:space="preserve">, on détecte un angle de 35° par exemple, dans le polygone </w:t>
      </w:r>
      <w:r w:rsidR="009F3AFD" w:rsidRPr="009F3AFD">
        <w:rPr>
          <w:i/>
          <w:sz w:val="20"/>
        </w:rPr>
        <w:t>« Après »</w:t>
      </w:r>
      <w:r w:rsidRPr="009F3AFD">
        <w:rPr>
          <w:i/>
          <w:sz w:val="20"/>
        </w:rPr>
        <w:t xml:space="preserve"> si on trouve un angle entre 25° et 45°, alors </w:t>
      </w:r>
      <w:r w:rsidR="009F3AFD" w:rsidRPr="009F3AFD">
        <w:rPr>
          <w:i/>
          <w:sz w:val="20"/>
        </w:rPr>
        <w:t>on</w:t>
      </w:r>
      <w:r w:rsidRPr="009F3AFD">
        <w:rPr>
          <w:i/>
          <w:sz w:val="20"/>
        </w:rPr>
        <w:t xml:space="preserve"> considère que c'est possiblement le même angle (donc un </w:t>
      </w:r>
      <w:proofErr w:type="spellStart"/>
      <w:r w:rsidRPr="009F3AFD">
        <w:rPr>
          <w:rFonts w:ascii="Courier New" w:hAnsi="Courier New" w:cs="Courier New"/>
          <w:i/>
          <w:sz w:val="16"/>
          <w:szCs w:val="18"/>
        </w:rPr>
        <w:t>max_diff_angle</w:t>
      </w:r>
      <w:proofErr w:type="spellEnd"/>
      <w:r w:rsidRPr="009F3AFD">
        <w:rPr>
          <w:i/>
          <w:sz w:val="20"/>
        </w:rPr>
        <w:t xml:space="preserve"> de 10°).</w:t>
      </w:r>
    </w:p>
    <w:p w14:paraId="64C59449" w14:textId="4790D06E" w:rsidR="009F3AFD" w:rsidRPr="009F3AFD" w:rsidRDefault="009F3AFD" w:rsidP="009F3AFD">
      <w:pPr>
        <w:pStyle w:val="Corpsdetexte"/>
        <w:rPr>
          <w:rFonts w:ascii="Courier New" w:hAnsi="Courier New" w:cs="Courier New"/>
          <w:sz w:val="18"/>
          <w:szCs w:val="18"/>
        </w:rPr>
      </w:pPr>
      <w:r>
        <w:t xml:space="preserve">On peut augmenter la valeur de </w:t>
      </w:r>
      <w:proofErr w:type="spellStart"/>
      <w:r w:rsidRPr="007379CD">
        <w:rPr>
          <w:rFonts w:ascii="Courier New" w:hAnsi="Courier New" w:cs="Courier New"/>
          <w:sz w:val="18"/>
          <w:szCs w:val="18"/>
        </w:rPr>
        <w:t>max_diff_angle</w:t>
      </w:r>
      <w:proofErr w:type="spellEnd"/>
      <w:r>
        <w:rPr>
          <w:rFonts w:ascii="Courier New" w:hAnsi="Courier New" w:cs="Courier New"/>
          <w:sz w:val="18"/>
          <w:szCs w:val="18"/>
        </w:rPr>
        <w:t xml:space="preserve"> </w:t>
      </w:r>
      <w:r w:rsidRPr="00264942">
        <w:t>jusqu’à 20 ou 2</w:t>
      </w:r>
      <w:r>
        <w:t>5</w:t>
      </w:r>
      <w:r w:rsidRPr="00264942">
        <w:t xml:space="preserve"> degrés</w:t>
      </w:r>
    </w:p>
    <w:p w14:paraId="63AF3175" w14:textId="348D8785" w:rsidR="00264942" w:rsidRDefault="009F3AFD" w:rsidP="009F3AFD">
      <w:pPr>
        <w:pStyle w:val="Titre4"/>
      </w:pPr>
      <w:proofErr w:type="spellStart"/>
      <w:proofErr w:type="gramStart"/>
      <w:r w:rsidRPr="009F3AFD">
        <w:t>min_vector_size</w:t>
      </w:r>
      <w:proofErr w:type="spellEnd"/>
      <w:proofErr w:type="gramEnd"/>
    </w:p>
    <w:p w14:paraId="62A023E2" w14:textId="6B2EDAD9" w:rsidR="009F3AFD" w:rsidRDefault="009F3AFD" w:rsidP="009F3AFD">
      <w:pPr>
        <w:pStyle w:val="Corpsdetexte"/>
      </w:pPr>
      <w:r>
        <w:t xml:space="preserve">Ce </w:t>
      </w:r>
      <w:r w:rsidR="005C41B0">
        <w:t>paramètre</w:t>
      </w:r>
      <w:r>
        <w:t xml:space="preserve"> précise la plus petite taille de déplacement que l’on cherche à mesurer.</w:t>
      </w:r>
    </w:p>
    <w:p w14:paraId="10EE6458" w14:textId="777BFD53" w:rsidR="009F3AFD" w:rsidRPr="009F3AFD" w:rsidRDefault="009F3AFD" w:rsidP="009F3AFD">
      <w:pPr>
        <w:pStyle w:val="Corpsdetexte"/>
      </w:pPr>
      <w:r>
        <w:t>La valeur de dix centimètres correspond à la meilleure classe de précision des données PCI.</w:t>
      </w:r>
    </w:p>
    <w:p w14:paraId="4EE4C0A7" w14:textId="676FEBB9" w:rsidR="00264942" w:rsidRDefault="25E8F60A" w:rsidP="001D6EC1">
      <w:pPr>
        <w:pStyle w:val="Titre3"/>
        <w:pageBreakBefore/>
      </w:pPr>
      <w:bookmarkStart w:id="15" w:name="_Toc109991291"/>
      <w:r>
        <w:lastRenderedPageBreak/>
        <w:t>En sortie</w:t>
      </w:r>
      <w:bookmarkEnd w:id="15"/>
      <w:r>
        <w:t xml:space="preserve"> </w:t>
      </w:r>
    </w:p>
    <w:p w14:paraId="52EB75D2" w14:textId="2A4EDEB1" w:rsidR="00575B41" w:rsidRDefault="00264942" w:rsidP="002C2CCE">
      <w:pPr>
        <w:pStyle w:val="Corpsdetexte"/>
      </w:pPr>
      <w:r>
        <w:t>On</w:t>
      </w:r>
      <w:r w:rsidR="00575B41">
        <w:t xml:space="preserve"> obtient </w:t>
      </w:r>
      <w:r w:rsidR="006151DA">
        <w:t xml:space="preserve">un ou deux fichiers </w:t>
      </w:r>
      <w:proofErr w:type="spellStart"/>
      <w:r w:rsidR="006151DA">
        <w:t>Mif</w:t>
      </w:r>
      <w:proofErr w:type="spellEnd"/>
      <w:r w:rsidR="006151DA">
        <w:t>/</w:t>
      </w:r>
      <w:proofErr w:type="spellStart"/>
      <w:r w:rsidR="006151DA">
        <w:t>Mid</w:t>
      </w:r>
      <w:proofErr w:type="spellEnd"/>
      <w:r w:rsidR="006151DA">
        <w:t xml:space="preserve"> en fonction de l’activation du paramètre</w:t>
      </w:r>
      <w:r w:rsidR="00575B41">
        <w:t>–w</w:t>
      </w:r>
      <w:r w:rsidR="007379CD">
        <w:t xml:space="preserve">  (</w:t>
      </w:r>
      <w:r w:rsidR="007379CD" w:rsidRPr="00264942">
        <w:rPr>
          <w:i/>
          <w:sz w:val="20"/>
        </w:rPr>
        <w:t xml:space="preserve">indispensable </w:t>
      </w:r>
      <w:r w:rsidR="00884A2A">
        <w:rPr>
          <w:i/>
          <w:sz w:val="20"/>
        </w:rPr>
        <w:t xml:space="preserve">pour </w:t>
      </w:r>
      <w:r w:rsidR="007379CD" w:rsidRPr="00264942">
        <w:rPr>
          <w:i/>
          <w:sz w:val="20"/>
        </w:rPr>
        <w:t>le recalage</w:t>
      </w:r>
      <w:r w:rsidR="00116FE1" w:rsidRPr="00264942">
        <w:rPr>
          <w:i/>
          <w:sz w:val="20"/>
        </w:rPr>
        <w:t xml:space="preserve"> avec </w:t>
      </w:r>
      <w:proofErr w:type="spellStart"/>
      <w:r w:rsidR="00116FE1" w:rsidRPr="00264942">
        <w:rPr>
          <w:i/>
          <w:sz w:val="20"/>
        </w:rPr>
        <w:t>RPCUMover</w:t>
      </w:r>
      <w:proofErr w:type="spellEnd"/>
      <w:r w:rsidR="00116FE1">
        <w:t>)</w:t>
      </w:r>
    </w:p>
    <w:p w14:paraId="54731E39" w14:textId="52D8AA90" w:rsidR="00E32CA2" w:rsidRDefault="006151DA" w:rsidP="002C2CCE">
      <w:pPr>
        <w:pStyle w:val="Corpsdetexte"/>
      </w:pPr>
      <w:r>
        <w:t>Les noms d</w:t>
      </w:r>
      <w:r w:rsidR="00BE4EF8">
        <w:t>es</w:t>
      </w:r>
      <w:r>
        <w:t xml:space="preserve"> fichier</w:t>
      </w:r>
      <w:r w:rsidR="00BE4EF8">
        <w:t>s</w:t>
      </w:r>
      <w:r>
        <w:t xml:space="preserve"> </w:t>
      </w:r>
      <w:r w:rsidR="00BE4EF8">
        <w:t xml:space="preserve">sont construits avec l’ajout au chemin de fichier (paramètre </w:t>
      </w:r>
      <w:r w:rsidR="00E32CA2">
        <w:rPr>
          <w:rFonts w:ascii="Courier New" w:hAnsi="Courier New" w:cs="Courier New"/>
          <w:sz w:val="18"/>
          <w:szCs w:val="18"/>
        </w:rPr>
        <w:t>‘</w:t>
      </w:r>
      <w:r w:rsidR="00BE4EF8" w:rsidRPr="00E32CA2">
        <w:rPr>
          <w:rFonts w:ascii="Courier New" w:hAnsi="Courier New" w:cs="Courier New"/>
          <w:sz w:val="18"/>
          <w:szCs w:val="18"/>
        </w:rPr>
        <w:t>–r</w:t>
      </w:r>
      <w:r w:rsidR="00E32CA2">
        <w:rPr>
          <w:rFonts w:ascii="Courier New" w:hAnsi="Courier New" w:cs="Courier New"/>
          <w:sz w:val="18"/>
          <w:szCs w:val="18"/>
        </w:rPr>
        <w:t>’</w:t>
      </w:r>
      <w:r w:rsidR="00BE4EF8">
        <w:t xml:space="preserve">) </w:t>
      </w:r>
    </w:p>
    <w:p w14:paraId="4FDCA547" w14:textId="6EB95F0F" w:rsidR="00E32CA2" w:rsidRDefault="00E32CA2" w:rsidP="00E32CA2">
      <w:pPr>
        <w:pStyle w:val="Corpsdetexte"/>
        <w:numPr>
          <w:ilvl w:val="0"/>
          <w:numId w:val="23"/>
        </w:numPr>
      </w:pPr>
      <w:r>
        <w:rPr>
          <w:rFonts w:ascii="Courier New" w:hAnsi="Courier New" w:cs="Courier New"/>
          <w:sz w:val="18"/>
          <w:szCs w:val="18"/>
        </w:rPr>
        <w:t>‘Chemin_fichier’+’</w:t>
      </w:r>
      <w:r w:rsidR="00BE4EF8" w:rsidRPr="00E32CA2">
        <w:rPr>
          <w:rFonts w:ascii="Courier New" w:hAnsi="Courier New" w:cs="Courier New"/>
          <w:sz w:val="18"/>
          <w:szCs w:val="18"/>
        </w:rPr>
        <w:t>_</w:t>
      </w:r>
      <w:proofErr w:type="spellStart"/>
      <w:r w:rsidR="00BE4EF8" w:rsidRPr="00E32CA2">
        <w:rPr>
          <w:rFonts w:ascii="Courier New" w:hAnsi="Courier New" w:cs="Courier New"/>
          <w:sz w:val="18"/>
          <w:szCs w:val="18"/>
        </w:rPr>
        <w:t>vect</w:t>
      </w:r>
      <w:proofErr w:type="spellEnd"/>
      <w:r>
        <w:rPr>
          <w:rFonts w:ascii="Courier New" w:hAnsi="Courier New" w:cs="Courier New"/>
          <w:sz w:val="18"/>
          <w:szCs w:val="18"/>
        </w:rPr>
        <w:t>’</w:t>
      </w:r>
      <w:r w:rsidR="00BE4EF8">
        <w:t xml:space="preserve"> et </w:t>
      </w:r>
    </w:p>
    <w:p w14:paraId="3649C24D" w14:textId="7EC6B8A8" w:rsidR="006151DA" w:rsidRDefault="00E32CA2" w:rsidP="00E32CA2">
      <w:pPr>
        <w:pStyle w:val="Corpsdetexte"/>
        <w:numPr>
          <w:ilvl w:val="0"/>
          <w:numId w:val="23"/>
        </w:numPr>
      </w:pPr>
      <w:r>
        <w:rPr>
          <w:rFonts w:ascii="Courier New" w:hAnsi="Courier New" w:cs="Courier New"/>
          <w:sz w:val="18"/>
          <w:szCs w:val="18"/>
        </w:rPr>
        <w:t>‘</w:t>
      </w:r>
      <w:proofErr w:type="spellStart"/>
      <w:r>
        <w:rPr>
          <w:rFonts w:ascii="Courier New" w:hAnsi="Courier New" w:cs="Courier New"/>
          <w:sz w:val="18"/>
          <w:szCs w:val="18"/>
        </w:rPr>
        <w:t>Chemin_fichier’+’</w:t>
      </w:r>
      <w:r w:rsidR="00BE4EF8" w:rsidRPr="00E32CA2">
        <w:rPr>
          <w:rFonts w:ascii="Courier New" w:hAnsi="Courier New" w:cs="Courier New"/>
          <w:sz w:val="18"/>
          <w:szCs w:val="18"/>
        </w:rPr>
        <w:t>_poly</w:t>
      </w:r>
      <w:proofErr w:type="spellEnd"/>
      <w:r>
        <w:rPr>
          <w:rFonts w:ascii="Courier New" w:hAnsi="Courier New" w:cs="Courier New"/>
          <w:sz w:val="18"/>
          <w:szCs w:val="18"/>
        </w:rPr>
        <w:t>’</w:t>
      </w:r>
      <w:r w:rsidR="00BE4EF8">
        <w:t xml:space="preserve"> correspondant à une couche </w:t>
      </w:r>
      <w:proofErr w:type="gramStart"/>
      <w:r w:rsidR="00BE4EF8">
        <w:t>vecteur</w:t>
      </w:r>
      <w:proofErr w:type="gramEnd"/>
      <w:r w:rsidR="00BE4EF8">
        <w:t xml:space="preserve"> et une couche polygone (utilisée par </w:t>
      </w:r>
      <w:proofErr w:type="spellStart"/>
      <w:r w:rsidR="00BE4EF8">
        <w:t>RPCUMover</w:t>
      </w:r>
      <w:proofErr w:type="spellEnd"/>
      <w:r w:rsidR="00BE4EF8">
        <w:t>).</w:t>
      </w:r>
    </w:p>
    <w:p w14:paraId="256AC6E2" w14:textId="39C124A6" w:rsidR="002C2CCE" w:rsidRDefault="00575B41" w:rsidP="002C2CCE">
      <w:pPr>
        <w:pStyle w:val="Corpsdetexte"/>
      </w:pPr>
      <w:r>
        <w:t>La</w:t>
      </w:r>
      <w:r w:rsidR="25E8F60A">
        <w:t xml:space="preserve"> </w:t>
      </w:r>
      <w:r>
        <w:t>couche</w:t>
      </w:r>
      <w:r w:rsidR="25E8F60A">
        <w:t xml:space="preserve"> </w:t>
      </w:r>
      <w:proofErr w:type="gramStart"/>
      <w:r w:rsidRPr="00575B41">
        <w:rPr>
          <w:b/>
        </w:rPr>
        <w:t>vecteur</w:t>
      </w:r>
      <w:proofErr w:type="gramEnd"/>
      <w:r w:rsidR="25E8F60A">
        <w:t xml:space="preserve"> contient les att</w:t>
      </w:r>
      <w:r w:rsidR="0B84B903">
        <w:t>r</w:t>
      </w:r>
      <w:r w:rsidR="25E8F60A">
        <w:t>ibuts suivant</w:t>
      </w:r>
      <w:r w:rsidR="44604879">
        <w:t>s</w:t>
      </w:r>
      <w:r w:rsidR="25E8F60A">
        <w:t xml:space="preserve"> : </w:t>
      </w:r>
    </w:p>
    <w:p w14:paraId="294F69D5" w14:textId="35D8B346" w:rsidR="762D2B75" w:rsidRDefault="762D2B75" w:rsidP="001D6EC1">
      <w:pPr>
        <w:pStyle w:val="Corpsdetexte"/>
        <w:numPr>
          <w:ilvl w:val="0"/>
          <w:numId w:val="2"/>
        </w:numPr>
        <w:spacing w:after="0" w:line="240" w:lineRule="auto"/>
        <w:ind w:left="714" w:hanging="357"/>
        <w:rPr>
          <w:rFonts w:eastAsiaTheme="minorEastAsia" w:cstheme="minorBidi"/>
          <w:szCs w:val="22"/>
        </w:rPr>
      </w:pPr>
      <w:r w:rsidRPr="00264942">
        <w:rPr>
          <w:rFonts w:ascii="Courier New" w:hAnsi="Courier New" w:cs="Courier New"/>
          <w:sz w:val="18"/>
          <w:szCs w:val="18"/>
        </w:rPr>
        <w:t>Longueur</w:t>
      </w:r>
      <w:r w:rsidRPr="36BF23CF">
        <w:rPr>
          <w:rFonts w:ascii="Calibri" w:hAnsi="Calibri"/>
        </w:rPr>
        <w:t xml:space="preserve"> : longueur du vecteur</w:t>
      </w:r>
    </w:p>
    <w:p w14:paraId="276FD1D6" w14:textId="1EAFB6A4" w:rsidR="762D2B75" w:rsidRDefault="762D2B75" w:rsidP="001D6EC1">
      <w:pPr>
        <w:pStyle w:val="Corpsdetexte"/>
        <w:numPr>
          <w:ilvl w:val="0"/>
          <w:numId w:val="2"/>
        </w:numPr>
        <w:spacing w:after="0" w:line="240" w:lineRule="auto"/>
        <w:ind w:left="714" w:hanging="357"/>
        <w:rPr>
          <w:szCs w:val="22"/>
        </w:rPr>
      </w:pPr>
      <w:r w:rsidRPr="00264942">
        <w:rPr>
          <w:rFonts w:ascii="Courier New" w:hAnsi="Courier New" w:cs="Courier New"/>
          <w:sz w:val="18"/>
          <w:szCs w:val="18"/>
        </w:rPr>
        <w:t>JOINT-VALUE</w:t>
      </w:r>
      <w:r w:rsidRPr="36BF23CF">
        <w:rPr>
          <w:rFonts w:ascii="Calibri" w:hAnsi="Calibri"/>
        </w:rPr>
        <w:t xml:space="preserve"> : valeur de jointure</w:t>
      </w:r>
    </w:p>
    <w:p w14:paraId="2DB4C3A1" w14:textId="3A9A8268" w:rsidR="762D2B75" w:rsidRDefault="762D2B75" w:rsidP="001D6EC1">
      <w:pPr>
        <w:pStyle w:val="Corpsdetexte"/>
        <w:numPr>
          <w:ilvl w:val="0"/>
          <w:numId w:val="2"/>
        </w:numPr>
        <w:spacing w:after="0" w:line="240" w:lineRule="auto"/>
        <w:ind w:left="714" w:hanging="357"/>
        <w:rPr>
          <w:rFonts w:eastAsiaTheme="minorEastAsia" w:cstheme="minorBidi"/>
          <w:szCs w:val="22"/>
        </w:rPr>
      </w:pPr>
      <w:r w:rsidRPr="00264942">
        <w:rPr>
          <w:rFonts w:ascii="Courier New" w:hAnsi="Courier New" w:cs="Courier New"/>
          <w:sz w:val="18"/>
          <w:szCs w:val="18"/>
        </w:rPr>
        <w:t xml:space="preserve">PART </w:t>
      </w:r>
      <w:r w:rsidRPr="5224D25C">
        <w:rPr>
          <w:rFonts w:ascii="Calibri" w:hAnsi="Calibri"/>
        </w:rPr>
        <w:t xml:space="preserve">: </w:t>
      </w:r>
      <w:r w:rsidR="4BB590D8" w:rsidRPr="5224D25C">
        <w:rPr>
          <w:rFonts w:ascii="Calibri" w:hAnsi="Calibri"/>
        </w:rPr>
        <w:t>dans le cas d'un polygone en plusieurs parties, cela indique sur quelle partie on a travaillé (en partant de 0)</w:t>
      </w:r>
    </w:p>
    <w:p w14:paraId="2393BB2E" w14:textId="559ACC85" w:rsidR="762D2B75" w:rsidRDefault="762D2B75" w:rsidP="001D6EC1">
      <w:pPr>
        <w:pStyle w:val="Corpsdetexte"/>
        <w:numPr>
          <w:ilvl w:val="0"/>
          <w:numId w:val="2"/>
        </w:numPr>
        <w:spacing w:after="0" w:line="240" w:lineRule="auto"/>
        <w:ind w:left="714" w:hanging="357"/>
        <w:rPr>
          <w:szCs w:val="22"/>
        </w:rPr>
      </w:pPr>
      <w:r w:rsidRPr="00264942">
        <w:rPr>
          <w:rFonts w:ascii="Courier New" w:hAnsi="Courier New" w:cs="Courier New"/>
          <w:sz w:val="18"/>
          <w:szCs w:val="18"/>
        </w:rPr>
        <w:t>NUM</w:t>
      </w:r>
      <w:r w:rsidRPr="5224D25C">
        <w:rPr>
          <w:rFonts w:ascii="Calibri" w:hAnsi="Calibri"/>
        </w:rPr>
        <w:t xml:space="preserve"> : </w:t>
      </w:r>
      <w:r w:rsidR="5CE9A764" w:rsidRPr="5224D25C">
        <w:rPr>
          <w:rFonts w:ascii="Calibri" w:hAnsi="Calibri"/>
        </w:rPr>
        <w:t>numéro d’ordre en partant de 0</w:t>
      </w:r>
    </w:p>
    <w:p w14:paraId="21E4283A" w14:textId="77777777" w:rsidR="00CA4A17" w:rsidRDefault="00CA4A17" w:rsidP="36BF23CF">
      <w:pPr>
        <w:pStyle w:val="Corpsdetexte"/>
        <w:rPr>
          <w:rFonts w:ascii="Calibri" w:hAnsi="Calibri"/>
        </w:rPr>
      </w:pPr>
    </w:p>
    <w:p w14:paraId="497C9BD4" w14:textId="488B7BF4" w:rsidR="36BF23CF" w:rsidRDefault="00575B41" w:rsidP="36BF23CF">
      <w:pPr>
        <w:pStyle w:val="Corpsdetexte"/>
        <w:rPr>
          <w:rFonts w:ascii="Calibri" w:hAnsi="Calibri"/>
        </w:rPr>
      </w:pPr>
      <w:r>
        <w:rPr>
          <w:rFonts w:ascii="Calibri" w:hAnsi="Calibri"/>
        </w:rPr>
        <w:t xml:space="preserve">La couche </w:t>
      </w:r>
      <w:r w:rsidRPr="00B91E44">
        <w:rPr>
          <w:rFonts w:ascii="Calibri" w:hAnsi="Calibri"/>
          <w:b/>
        </w:rPr>
        <w:t>Polygone</w:t>
      </w:r>
      <w:r>
        <w:rPr>
          <w:rFonts w:ascii="Calibri" w:hAnsi="Calibri"/>
        </w:rPr>
        <w:t xml:space="preserve"> contient les attributs suivants :</w:t>
      </w:r>
    </w:p>
    <w:p w14:paraId="10E9EAAF" w14:textId="77777777" w:rsidR="00C90E5C" w:rsidRDefault="00C90E5C" w:rsidP="001D6EC1">
      <w:pPr>
        <w:pStyle w:val="Corpsdetexte"/>
        <w:numPr>
          <w:ilvl w:val="0"/>
          <w:numId w:val="13"/>
        </w:numPr>
        <w:spacing w:after="0"/>
        <w:ind w:left="714" w:hanging="357"/>
        <w:rPr>
          <w:szCs w:val="22"/>
        </w:rPr>
      </w:pPr>
      <w:r w:rsidRPr="00264942">
        <w:rPr>
          <w:rFonts w:ascii="Courier New" w:hAnsi="Courier New" w:cs="Courier New"/>
          <w:sz w:val="18"/>
          <w:szCs w:val="18"/>
        </w:rPr>
        <w:t>JOINT-VALUE</w:t>
      </w:r>
      <w:r w:rsidRPr="36BF23CF">
        <w:rPr>
          <w:rFonts w:ascii="Calibri" w:hAnsi="Calibri"/>
        </w:rPr>
        <w:t xml:space="preserve"> : valeur de jointure</w:t>
      </w:r>
    </w:p>
    <w:p w14:paraId="78DCF8A3" w14:textId="77777777" w:rsidR="00C90E5C" w:rsidRDefault="00C90E5C" w:rsidP="001D6EC1">
      <w:pPr>
        <w:pStyle w:val="Corpsdetexte"/>
        <w:numPr>
          <w:ilvl w:val="0"/>
          <w:numId w:val="13"/>
        </w:numPr>
        <w:spacing w:after="0"/>
        <w:ind w:left="714" w:hanging="357"/>
        <w:rPr>
          <w:rFonts w:eastAsiaTheme="minorEastAsia" w:cstheme="minorBidi"/>
          <w:szCs w:val="22"/>
        </w:rPr>
      </w:pPr>
      <w:r w:rsidRPr="00264942">
        <w:rPr>
          <w:rFonts w:ascii="Courier New" w:hAnsi="Courier New" w:cs="Courier New"/>
          <w:sz w:val="18"/>
          <w:szCs w:val="18"/>
        </w:rPr>
        <w:t>PART</w:t>
      </w:r>
      <w:r w:rsidRPr="5224D25C">
        <w:rPr>
          <w:rFonts w:ascii="Calibri" w:hAnsi="Calibri"/>
        </w:rPr>
        <w:t xml:space="preserve"> : dans le cas d'un polygone en plusieurs parties, cela indique sur quelle partie on a travaillé (en partant de 0)</w:t>
      </w:r>
    </w:p>
    <w:p w14:paraId="503B86D7" w14:textId="77777777" w:rsidR="00C90E5C" w:rsidRDefault="00C90E5C" w:rsidP="001D6EC1">
      <w:pPr>
        <w:pStyle w:val="Corpsdetexte"/>
        <w:numPr>
          <w:ilvl w:val="0"/>
          <w:numId w:val="13"/>
        </w:numPr>
        <w:spacing w:after="0"/>
        <w:ind w:left="714" w:hanging="357"/>
        <w:rPr>
          <w:szCs w:val="22"/>
        </w:rPr>
      </w:pPr>
      <w:r w:rsidRPr="00264942">
        <w:rPr>
          <w:rFonts w:ascii="Courier New" w:hAnsi="Courier New" w:cs="Courier New"/>
          <w:sz w:val="18"/>
          <w:szCs w:val="18"/>
        </w:rPr>
        <w:t>NUM</w:t>
      </w:r>
      <w:r w:rsidRPr="5224D25C">
        <w:rPr>
          <w:rFonts w:ascii="Calibri" w:hAnsi="Calibri"/>
        </w:rPr>
        <w:t xml:space="preserve"> : numéro d’ordre en partant de 0</w:t>
      </w:r>
    </w:p>
    <w:p w14:paraId="694F4783" w14:textId="77777777" w:rsidR="00C43673" w:rsidRDefault="00C43673" w:rsidP="00C43673">
      <w:pPr>
        <w:pStyle w:val="Titre3"/>
      </w:pPr>
      <w:bookmarkStart w:id="16" w:name="_Toc109991292"/>
      <w:r>
        <w:t>Logs</w:t>
      </w:r>
      <w:bookmarkEnd w:id="16"/>
    </w:p>
    <w:p w14:paraId="21775053" w14:textId="77777777" w:rsidR="00C43673" w:rsidRDefault="00C43673" w:rsidP="00C43673">
      <w:pPr>
        <w:pStyle w:val="Corpsdetexte"/>
      </w:pPr>
      <w:proofErr w:type="spellStart"/>
      <w:r w:rsidRPr="00283A1F">
        <w:rPr>
          <w:b/>
        </w:rPr>
        <w:t>RPCUPairing</w:t>
      </w:r>
      <w:proofErr w:type="spellEnd"/>
      <w:r>
        <w:t xml:space="preserve"> fait un contrôle poussé de l’écriture des géométries.</w:t>
      </w:r>
    </w:p>
    <w:p w14:paraId="219FA749" w14:textId="29A04C11" w:rsidR="00BE4EF8" w:rsidRDefault="00BE4EF8" w:rsidP="00C43673">
      <w:pPr>
        <w:pStyle w:val="Corpsdetexte"/>
      </w:pPr>
      <w:r>
        <w:t xml:space="preserve">Le nom du  fichier de log est construit en ajoutant au chemin de fichier (paramètre </w:t>
      </w:r>
      <w:r w:rsidRPr="00E32CA2">
        <w:rPr>
          <w:rFonts w:ascii="Courier New" w:hAnsi="Courier New" w:cs="Courier New"/>
          <w:sz w:val="18"/>
          <w:szCs w:val="18"/>
        </w:rPr>
        <w:t>"–r"</w:t>
      </w:r>
      <w:r>
        <w:t xml:space="preserve">) l’extension </w:t>
      </w:r>
      <w:r w:rsidR="00E32CA2">
        <w:rPr>
          <w:rFonts w:ascii="Courier New" w:hAnsi="Courier New" w:cs="Courier New"/>
          <w:sz w:val="18"/>
          <w:szCs w:val="18"/>
        </w:rPr>
        <w:t>‘</w:t>
      </w:r>
      <w:r w:rsidRPr="00E32CA2">
        <w:rPr>
          <w:rFonts w:ascii="Courier New" w:hAnsi="Courier New" w:cs="Courier New"/>
          <w:sz w:val="18"/>
          <w:szCs w:val="18"/>
        </w:rPr>
        <w:t>.log</w:t>
      </w:r>
      <w:r w:rsidR="00E32CA2">
        <w:rPr>
          <w:rFonts w:ascii="Courier New" w:hAnsi="Courier New" w:cs="Courier New"/>
          <w:sz w:val="18"/>
          <w:szCs w:val="18"/>
        </w:rPr>
        <w:t>’</w:t>
      </w:r>
      <w:r>
        <w:t>.</w:t>
      </w:r>
    </w:p>
    <w:p w14:paraId="79513606" w14:textId="314D68F9" w:rsidR="00C43673" w:rsidRDefault="00C43673" w:rsidP="00C43673">
      <w:pPr>
        <w:pStyle w:val="Corpsdetexte"/>
      </w:pPr>
      <w:r>
        <w:t>Dans le fichier .log, on peut avoir ce message :</w:t>
      </w:r>
    </w:p>
    <w:p w14:paraId="3B927506" w14:textId="77777777" w:rsidR="00C43673" w:rsidRPr="00C43673" w:rsidRDefault="00C43673" w:rsidP="00C43673">
      <w:pPr>
        <w:pStyle w:val="Corpsdetexte"/>
        <w:ind w:left="708"/>
        <w:rPr>
          <w:rFonts w:ascii="Courier New" w:hAnsi="Courier New" w:cs="Courier New"/>
          <w:sz w:val="20"/>
        </w:rPr>
      </w:pPr>
      <w:r w:rsidRPr="00C43673">
        <w:rPr>
          <w:rFonts w:ascii="Courier New" w:hAnsi="Courier New" w:cs="Courier New"/>
          <w:sz w:val="20"/>
        </w:rPr>
        <w:t>Filtrage impossible pour 351930000B1494</w:t>
      </w:r>
    </w:p>
    <w:p w14:paraId="7CA02FEF" w14:textId="77777777" w:rsidR="00C43673" w:rsidRDefault="00C43673" w:rsidP="00C43673">
      <w:pPr>
        <w:pStyle w:val="Corpsdetexte"/>
      </w:pPr>
      <w:r>
        <w:t>Cela signifie que le l’objet est écrit, mais qu’il est sans doute invalide. Cela arrive sur des parcelles circulaires.</w:t>
      </w:r>
    </w:p>
    <w:p w14:paraId="5880C6FF" w14:textId="706CD4A5" w:rsidR="00E32CA2" w:rsidRDefault="00E32CA2" w:rsidP="00C43673">
      <w:pPr>
        <w:pStyle w:val="Corpsdetexte"/>
      </w:pPr>
      <w:r>
        <w:t>Exemples de fichiers en sortie :</w:t>
      </w:r>
    </w:p>
    <w:p w14:paraId="67B39BCC" w14:textId="4E81669F" w:rsidR="00E32CA2" w:rsidRDefault="00E32CA2" w:rsidP="00E32CA2">
      <w:pPr>
        <w:pStyle w:val="Corpsdetexte"/>
      </w:pPr>
      <w:r w:rsidRPr="00E32CA2">
        <w:rPr>
          <w:noProof/>
        </w:rPr>
        <w:drawing>
          <wp:inline distT="0" distB="0" distL="0" distR="0" wp14:anchorId="554AD321" wp14:editId="255A974A">
            <wp:extent cx="3156668" cy="2456042"/>
            <wp:effectExtent l="0" t="0" r="5715" b="190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158228" cy="2457256"/>
                    </a:xfrm>
                    <a:prstGeom prst="rect">
                      <a:avLst/>
                    </a:prstGeom>
                  </pic:spPr>
                </pic:pic>
              </a:graphicData>
            </a:graphic>
          </wp:inline>
        </w:drawing>
      </w:r>
    </w:p>
    <w:p w14:paraId="4D29B0E5" w14:textId="48E2E542" w:rsidR="36BF23CF" w:rsidRDefault="00116FE1" w:rsidP="00CA4A17">
      <w:pPr>
        <w:pStyle w:val="Titre3"/>
        <w:pageBreakBefore/>
      </w:pPr>
      <w:bookmarkStart w:id="17" w:name="_Toc109991293"/>
      <w:r>
        <w:lastRenderedPageBreak/>
        <w:t>Exemple de fichier .bat :</w:t>
      </w:r>
      <w:bookmarkEnd w:id="17"/>
    </w:p>
    <w:p w14:paraId="4A2E4C51" w14:textId="601A9D7D" w:rsidR="00116FE1" w:rsidRDefault="00116FE1" w:rsidP="36BF23CF">
      <w:pPr>
        <w:pStyle w:val="Corpsdetexte"/>
        <w:rPr>
          <w:rFonts w:ascii="Calibri" w:hAnsi="Calibri"/>
        </w:rPr>
      </w:pPr>
      <w:r w:rsidRPr="03AF6644">
        <w:rPr>
          <w:rFonts w:ascii="Calibri" w:hAnsi="Calibri"/>
        </w:rPr>
        <w:t>Par défaut les trois derniers paramètres valent (10, 10, 0.1)</w:t>
      </w:r>
      <w:r w:rsidR="00B46742" w:rsidRPr="03AF6644">
        <w:rPr>
          <w:rFonts w:ascii="Calibri" w:hAnsi="Calibri"/>
        </w:rPr>
        <w:t xml:space="preserve">. Dans l’exemple ci-dessous on a utilisé deux valeurs différentes </w:t>
      </w:r>
      <w:r w:rsidR="00586C5C" w:rsidRPr="03AF6644">
        <w:rPr>
          <w:rFonts w:ascii="Calibri" w:hAnsi="Calibri"/>
        </w:rPr>
        <w:t>du paramètre</w:t>
      </w:r>
      <w:r w:rsidR="00B46742" w:rsidRPr="03AF6644">
        <w:rPr>
          <w:rFonts w:ascii="Calibri" w:hAnsi="Calibri"/>
        </w:rPr>
        <w:t xml:space="preserve"> </w:t>
      </w:r>
      <w:r w:rsidR="00B46742" w:rsidRPr="03AF6644">
        <w:rPr>
          <w:rFonts w:ascii="Courier New" w:hAnsi="Courier New" w:cs="Courier New"/>
          <w:sz w:val="16"/>
          <w:szCs w:val="16"/>
        </w:rPr>
        <w:t>–</w:t>
      </w:r>
      <w:proofErr w:type="spellStart"/>
      <w:r w:rsidR="00B46742" w:rsidRPr="03AF6644">
        <w:rPr>
          <w:rFonts w:ascii="Courier New" w:hAnsi="Courier New" w:cs="Courier New"/>
          <w:sz w:val="16"/>
          <w:szCs w:val="16"/>
        </w:rPr>
        <w:t>diff</w:t>
      </w:r>
      <w:proofErr w:type="spellEnd"/>
      <w:r w:rsidR="00B46742" w:rsidRPr="03AF6644">
        <w:rPr>
          <w:rFonts w:ascii="Calibri" w:hAnsi="Calibri"/>
        </w:rPr>
        <w:t xml:space="preserve"> pour les feuilles (</w:t>
      </w:r>
      <w:r w:rsidR="00B46742" w:rsidRPr="03AF6644">
        <w:rPr>
          <w:rFonts w:ascii="Calibri" w:hAnsi="Calibri"/>
          <w:i/>
          <w:iCs/>
        </w:rPr>
        <w:t>25 degrés</w:t>
      </w:r>
      <w:r w:rsidR="00B46742" w:rsidRPr="03AF6644">
        <w:rPr>
          <w:rFonts w:ascii="Calibri" w:hAnsi="Calibri"/>
        </w:rPr>
        <w:t>) et les parcelles (</w:t>
      </w:r>
      <w:r w:rsidR="00B46742" w:rsidRPr="03AF6644">
        <w:rPr>
          <w:rFonts w:ascii="Calibri" w:hAnsi="Calibri"/>
          <w:i/>
          <w:iCs/>
        </w:rPr>
        <w:t>10 degrés</w:t>
      </w:r>
      <w:r w:rsidR="00B46742" w:rsidRPr="03AF6644">
        <w:rPr>
          <w:rFonts w:ascii="Calibri" w:hAnsi="Calibri"/>
        </w:rPr>
        <w:t>) pour tenir compte de la plus grande complexité des polygones feuilles.</w:t>
      </w:r>
    </w:p>
    <w:p w14:paraId="029CF18D" w14:textId="7AA37721" w:rsidR="00116FE1" w:rsidRPr="00116FE1" w:rsidRDefault="00116FE1" w:rsidP="001D6EC1">
      <w:pPr>
        <w:pStyle w:val="Corpsdetexte"/>
        <w:spacing w:after="0"/>
        <w:jc w:val="left"/>
        <w:rPr>
          <w:rFonts w:ascii="Courier New" w:hAnsi="Courier New" w:cs="Courier New"/>
          <w:sz w:val="16"/>
          <w:szCs w:val="16"/>
        </w:rPr>
      </w:pPr>
      <w:proofErr w:type="gramStart"/>
      <w:r>
        <w:rPr>
          <w:rFonts w:ascii="Courier New" w:hAnsi="Courier New" w:cs="Courier New"/>
          <w:sz w:val="16"/>
          <w:szCs w:val="16"/>
        </w:rPr>
        <w:t>set</w:t>
      </w:r>
      <w:proofErr w:type="gramEnd"/>
      <w:r>
        <w:rPr>
          <w:rFonts w:ascii="Courier New" w:hAnsi="Courier New" w:cs="Courier New"/>
          <w:sz w:val="16"/>
          <w:szCs w:val="16"/>
        </w:rPr>
        <w:t xml:space="preserve"> data=</w:t>
      </w:r>
      <w:r w:rsidRPr="00116FE1">
        <w:rPr>
          <w:rFonts w:ascii="Courier New" w:hAnsi="Courier New" w:cs="Courier New"/>
          <w:sz w:val="16"/>
          <w:szCs w:val="16"/>
        </w:rPr>
        <w:t>data</w:t>
      </w:r>
    </w:p>
    <w:p w14:paraId="59EB7062" w14:textId="77777777" w:rsidR="00116FE1" w:rsidRPr="00116FE1" w:rsidRDefault="00116FE1" w:rsidP="001D6EC1">
      <w:pPr>
        <w:pStyle w:val="Corpsdetexte"/>
        <w:spacing w:after="0"/>
        <w:jc w:val="left"/>
        <w:rPr>
          <w:rFonts w:ascii="Courier New" w:hAnsi="Courier New" w:cs="Courier New"/>
          <w:sz w:val="16"/>
          <w:szCs w:val="16"/>
        </w:rPr>
      </w:pPr>
      <w:proofErr w:type="gramStart"/>
      <w:r w:rsidRPr="00116FE1">
        <w:rPr>
          <w:rFonts w:ascii="Courier New" w:hAnsi="Courier New" w:cs="Courier New"/>
          <w:sz w:val="16"/>
          <w:szCs w:val="16"/>
        </w:rPr>
        <w:t>set</w:t>
      </w:r>
      <w:proofErr w:type="gramEnd"/>
      <w:r w:rsidRPr="00116FE1">
        <w:rPr>
          <w:rFonts w:ascii="Courier New" w:hAnsi="Courier New" w:cs="Courier New"/>
          <w:sz w:val="16"/>
          <w:szCs w:val="16"/>
        </w:rPr>
        <w:t xml:space="preserve"> </w:t>
      </w:r>
      <w:proofErr w:type="spellStart"/>
      <w:r w:rsidRPr="00116FE1">
        <w:rPr>
          <w:rFonts w:ascii="Courier New" w:hAnsi="Courier New" w:cs="Courier New"/>
          <w:sz w:val="16"/>
          <w:szCs w:val="16"/>
        </w:rPr>
        <w:t>pairing_in</w:t>
      </w:r>
      <w:proofErr w:type="spellEnd"/>
      <w:r w:rsidRPr="00116FE1">
        <w:rPr>
          <w:rFonts w:ascii="Courier New" w:hAnsi="Courier New" w:cs="Courier New"/>
          <w:sz w:val="16"/>
          <w:szCs w:val="16"/>
        </w:rPr>
        <w:t>=%data%\</w:t>
      </w:r>
      <w:proofErr w:type="spellStart"/>
      <w:r w:rsidRPr="00116FE1">
        <w:rPr>
          <w:rFonts w:ascii="Courier New" w:hAnsi="Courier New" w:cs="Courier New"/>
          <w:sz w:val="16"/>
          <w:szCs w:val="16"/>
        </w:rPr>
        <w:t>pairing_in</w:t>
      </w:r>
      <w:proofErr w:type="spellEnd"/>
    </w:p>
    <w:p w14:paraId="3843485B" w14:textId="77777777" w:rsidR="00116FE1" w:rsidRPr="00116FE1" w:rsidRDefault="00116FE1" w:rsidP="001D6EC1">
      <w:pPr>
        <w:pStyle w:val="Corpsdetexte"/>
        <w:spacing w:after="0"/>
        <w:jc w:val="left"/>
        <w:rPr>
          <w:rFonts w:ascii="Courier New" w:hAnsi="Courier New" w:cs="Courier New"/>
          <w:sz w:val="16"/>
          <w:szCs w:val="16"/>
        </w:rPr>
      </w:pPr>
      <w:proofErr w:type="gramStart"/>
      <w:r w:rsidRPr="00116FE1">
        <w:rPr>
          <w:rFonts w:ascii="Courier New" w:hAnsi="Courier New" w:cs="Courier New"/>
          <w:sz w:val="16"/>
          <w:szCs w:val="16"/>
        </w:rPr>
        <w:t>set</w:t>
      </w:r>
      <w:proofErr w:type="gramEnd"/>
      <w:r w:rsidRPr="00116FE1">
        <w:rPr>
          <w:rFonts w:ascii="Courier New" w:hAnsi="Courier New" w:cs="Courier New"/>
          <w:sz w:val="16"/>
          <w:szCs w:val="16"/>
        </w:rPr>
        <w:t xml:space="preserve"> </w:t>
      </w:r>
      <w:proofErr w:type="spellStart"/>
      <w:r w:rsidRPr="00116FE1">
        <w:rPr>
          <w:rFonts w:ascii="Courier New" w:hAnsi="Courier New" w:cs="Courier New"/>
          <w:sz w:val="16"/>
          <w:szCs w:val="16"/>
        </w:rPr>
        <w:t>pairing_out</w:t>
      </w:r>
      <w:proofErr w:type="spellEnd"/>
      <w:r w:rsidRPr="00116FE1">
        <w:rPr>
          <w:rFonts w:ascii="Courier New" w:hAnsi="Courier New" w:cs="Courier New"/>
          <w:sz w:val="16"/>
          <w:szCs w:val="16"/>
        </w:rPr>
        <w:t>=%data%\</w:t>
      </w:r>
      <w:proofErr w:type="spellStart"/>
      <w:r w:rsidRPr="00116FE1">
        <w:rPr>
          <w:rFonts w:ascii="Courier New" w:hAnsi="Courier New" w:cs="Courier New"/>
          <w:sz w:val="16"/>
          <w:szCs w:val="16"/>
        </w:rPr>
        <w:t>pairing_out</w:t>
      </w:r>
      <w:proofErr w:type="spellEnd"/>
    </w:p>
    <w:p w14:paraId="083B92FE" w14:textId="77777777" w:rsidR="00116FE1" w:rsidRPr="00116FE1" w:rsidRDefault="00116FE1" w:rsidP="001D6EC1">
      <w:pPr>
        <w:pStyle w:val="Corpsdetexte"/>
        <w:spacing w:after="0"/>
        <w:jc w:val="left"/>
        <w:rPr>
          <w:rFonts w:ascii="Courier New" w:hAnsi="Courier New" w:cs="Courier New"/>
          <w:sz w:val="16"/>
          <w:szCs w:val="16"/>
        </w:rPr>
      </w:pPr>
      <w:proofErr w:type="gramStart"/>
      <w:r w:rsidRPr="00116FE1">
        <w:rPr>
          <w:rFonts w:ascii="Courier New" w:hAnsi="Courier New" w:cs="Courier New"/>
          <w:sz w:val="16"/>
          <w:szCs w:val="16"/>
        </w:rPr>
        <w:t>set</w:t>
      </w:r>
      <w:proofErr w:type="gramEnd"/>
      <w:r w:rsidRPr="00116FE1">
        <w:rPr>
          <w:rFonts w:ascii="Courier New" w:hAnsi="Courier New" w:cs="Courier New"/>
          <w:sz w:val="16"/>
          <w:szCs w:val="16"/>
        </w:rPr>
        <w:t xml:space="preserve"> </w:t>
      </w:r>
      <w:proofErr w:type="spellStart"/>
      <w:r w:rsidRPr="00116FE1">
        <w:rPr>
          <w:rFonts w:ascii="Courier New" w:hAnsi="Courier New" w:cs="Courier New"/>
          <w:sz w:val="16"/>
          <w:szCs w:val="16"/>
        </w:rPr>
        <w:t>pairing_vecteurs</w:t>
      </w:r>
      <w:proofErr w:type="spellEnd"/>
      <w:r w:rsidRPr="00116FE1">
        <w:rPr>
          <w:rFonts w:ascii="Courier New" w:hAnsi="Courier New" w:cs="Courier New"/>
          <w:sz w:val="16"/>
          <w:szCs w:val="16"/>
        </w:rPr>
        <w:t>=%data%\</w:t>
      </w:r>
      <w:proofErr w:type="spellStart"/>
      <w:r w:rsidRPr="00116FE1">
        <w:rPr>
          <w:rFonts w:ascii="Courier New" w:hAnsi="Courier New" w:cs="Courier New"/>
          <w:sz w:val="16"/>
          <w:szCs w:val="16"/>
        </w:rPr>
        <w:t>pairing_vecteurs</w:t>
      </w:r>
      <w:proofErr w:type="spellEnd"/>
    </w:p>
    <w:p w14:paraId="7082DC22" w14:textId="77777777" w:rsidR="00116FE1" w:rsidRPr="00116FE1" w:rsidRDefault="00116FE1" w:rsidP="001D6EC1">
      <w:pPr>
        <w:pStyle w:val="Corpsdetexte"/>
        <w:spacing w:after="0"/>
        <w:jc w:val="left"/>
        <w:rPr>
          <w:rFonts w:ascii="Courier New" w:hAnsi="Courier New" w:cs="Courier New"/>
          <w:sz w:val="16"/>
          <w:szCs w:val="16"/>
        </w:rPr>
      </w:pPr>
    </w:p>
    <w:p w14:paraId="6743F797" w14:textId="77777777" w:rsidR="00116FE1" w:rsidRPr="00116FE1" w:rsidRDefault="00116FE1" w:rsidP="001D6EC1">
      <w:pPr>
        <w:pStyle w:val="Corpsdetexte"/>
        <w:spacing w:after="0"/>
        <w:jc w:val="left"/>
        <w:rPr>
          <w:rFonts w:ascii="Courier New" w:hAnsi="Courier New" w:cs="Courier New"/>
          <w:sz w:val="16"/>
          <w:szCs w:val="16"/>
        </w:rPr>
      </w:pPr>
      <w:proofErr w:type="gramStart"/>
      <w:r w:rsidRPr="00116FE1">
        <w:rPr>
          <w:rFonts w:ascii="Courier New" w:hAnsi="Courier New" w:cs="Courier New"/>
          <w:sz w:val="16"/>
          <w:szCs w:val="16"/>
        </w:rPr>
        <w:t>set</w:t>
      </w:r>
      <w:proofErr w:type="gramEnd"/>
      <w:r w:rsidRPr="00116FE1">
        <w:rPr>
          <w:rFonts w:ascii="Courier New" w:hAnsi="Courier New" w:cs="Courier New"/>
          <w:sz w:val="16"/>
          <w:szCs w:val="16"/>
        </w:rPr>
        <w:t xml:space="preserve"> </w:t>
      </w:r>
      <w:proofErr w:type="spellStart"/>
      <w:r w:rsidRPr="00116FE1">
        <w:rPr>
          <w:rFonts w:ascii="Courier New" w:hAnsi="Courier New" w:cs="Courier New"/>
          <w:sz w:val="16"/>
          <w:szCs w:val="16"/>
        </w:rPr>
        <w:t>alig</w:t>
      </w:r>
      <w:proofErr w:type="spellEnd"/>
      <w:r w:rsidRPr="00116FE1">
        <w:rPr>
          <w:rFonts w:ascii="Courier New" w:hAnsi="Courier New" w:cs="Courier New"/>
          <w:sz w:val="16"/>
          <w:szCs w:val="16"/>
        </w:rPr>
        <w:t>=10</w:t>
      </w:r>
    </w:p>
    <w:p w14:paraId="357E43A2" w14:textId="525E1666" w:rsidR="00116FE1" w:rsidRPr="00116FE1" w:rsidRDefault="00116FE1" w:rsidP="001D6EC1">
      <w:pPr>
        <w:pStyle w:val="Corpsdetexte"/>
        <w:spacing w:after="0"/>
        <w:jc w:val="left"/>
        <w:rPr>
          <w:rFonts w:ascii="Courier New" w:hAnsi="Courier New" w:cs="Courier New"/>
          <w:sz w:val="16"/>
          <w:szCs w:val="16"/>
        </w:rPr>
      </w:pPr>
      <w:proofErr w:type="gramStart"/>
      <w:r w:rsidRPr="00116FE1">
        <w:rPr>
          <w:rFonts w:ascii="Courier New" w:hAnsi="Courier New" w:cs="Courier New"/>
          <w:sz w:val="16"/>
          <w:szCs w:val="16"/>
        </w:rPr>
        <w:t>set</w:t>
      </w:r>
      <w:proofErr w:type="gramEnd"/>
      <w:r w:rsidRPr="00116FE1">
        <w:rPr>
          <w:rFonts w:ascii="Courier New" w:hAnsi="Courier New" w:cs="Courier New"/>
          <w:sz w:val="16"/>
          <w:szCs w:val="16"/>
        </w:rPr>
        <w:t xml:space="preserve"> </w:t>
      </w:r>
      <w:proofErr w:type="spellStart"/>
      <w:r w:rsidRPr="00116FE1">
        <w:rPr>
          <w:rFonts w:ascii="Courier New" w:hAnsi="Courier New" w:cs="Courier New"/>
          <w:sz w:val="16"/>
          <w:szCs w:val="16"/>
        </w:rPr>
        <w:t>diff</w:t>
      </w:r>
      <w:proofErr w:type="spellEnd"/>
      <w:r w:rsidRPr="00116FE1">
        <w:rPr>
          <w:rFonts w:ascii="Courier New" w:hAnsi="Courier New" w:cs="Courier New"/>
          <w:sz w:val="16"/>
          <w:szCs w:val="16"/>
        </w:rPr>
        <w:t>=</w:t>
      </w:r>
      <w:r w:rsidR="00B46742">
        <w:rPr>
          <w:rFonts w:ascii="Courier New" w:hAnsi="Courier New" w:cs="Courier New"/>
          <w:sz w:val="16"/>
          <w:szCs w:val="16"/>
        </w:rPr>
        <w:t>10</w:t>
      </w:r>
    </w:p>
    <w:p w14:paraId="47F56748" w14:textId="77777777" w:rsidR="00116FE1" w:rsidRPr="00116FE1" w:rsidRDefault="00116FE1" w:rsidP="001D6EC1">
      <w:pPr>
        <w:pStyle w:val="Corpsdetexte"/>
        <w:spacing w:after="0"/>
        <w:jc w:val="left"/>
        <w:rPr>
          <w:rFonts w:ascii="Courier New" w:hAnsi="Courier New" w:cs="Courier New"/>
          <w:sz w:val="16"/>
          <w:szCs w:val="16"/>
        </w:rPr>
      </w:pPr>
      <w:proofErr w:type="gramStart"/>
      <w:r w:rsidRPr="00116FE1">
        <w:rPr>
          <w:rFonts w:ascii="Courier New" w:hAnsi="Courier New" w:cs="Courier New"/>
          <w:sz w:val="16"/>
          <w:szCs w:val="16"/>
        </w:rPr>
        <w:t>set</w:t>
      </w:r>
      <w:proofErr w:type="gramEnd"/>
      <w:r w:rsidRPr="00116FE1">
        <w:rPr>
          <w:rFonts w:ascii="Courier New" w:hAnsi="Courier New" w:cs="Courier New"/>
          <w:sz w:val="16"/>
          <w:szCs w:val="16"/>
        </w:rPr>
        <w:t xml:space="preserve"> size=0.1</w:t>
      </w:r>
    </w:p>
    <w:p w14:paraId="6C1E1FDA" w14:textId="77777777" w:rsidR="00116FE1" w:rsidRDefault="00116FE1" w:rsidP="001D6EC1">
      <w:pPr>
        <w:pStyle w:val="Corpsdetexte"/>
        <w:spacing w:after="0"/>
        <w:jc w:val="left"/>
        <w:rPr>
          <w:rFonts w:ascii="Courier New" w:hAnsi="Courier New" w:cs="Courier New"/>
          <w:sz w:val="16"/>
          <w:szCs w:val="16"/>
        </w:rPr>
      </w:pPr>
    </w:p>
    <w:p w14:paraId="5AB8D991" w14:textId="5475F520" w:rsidR="00116FE1" w:rsidRDefault="00116FE1"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.\RPCUPairing.exe --i %</w:t>
      </w:r>
      <w:proofErr w:type="spellStart"/>
      <w:r w:rsidRPr="03AF6644">
        <w:rPr>
          <w:rFonts w:ascii="Courier New" w:hAnsi="Courier New" w:cs="Courier New"/>
          <w:sz w:val="16"/>
          <w:szCs w:val="16"/>
        </w:rPr>
        <w:t>pairing_in</w:t>
      </w:r>
      <w:proofErr w:type="spellEnd"/>
      <w:r w:rsidRPr="03AF6644">
        <w:rPr>
          <w:rFonts w:ascii="Courier New" w:hAnsi="Courier New" w:cs="Courier New"/>
          <w:sz w:val="16"/>
          <w:szCs w:val="16"/>
        </w:rPr>
        <w:t>%\</w:t>
      </w:r>
      <w:proofErr w:type="spellStart"/>
      <w:r w:rsidRPr="03AF6644">
        <w:rPr>
          <w:rFonts w:ascii="Courier New" w:hAnsi="Courier New" w:cs="Courier New"/>
          <w:sz w:val="16"/>
          <w:szCs w:val="16"/>
        </w:rPr>
        <w:t>parcelles_in.shp</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3582E51E" w14:textId="50C1A448" w:rsidR="00116FE1" w:rsidRDefault="00116FE1" w:rsidP="001D6EC1">
      <w:pPr>
        <w:pStyle w:val="Corpsdetexte"/>
        <w:spacing w:after="0"/>
        <w:ind w:left="1416"/>
        <w:jc w:val="left"/>
        <w:rPr>
          <w:rFonts w:ascii="Courier New" w:hAnsi="Courier New" w:cs="Courier New"/>
          <w:sz w:val="16"/>
          <w:szCs w:val="16"/>
        </w:rPr>
      </w:pPr>
      <w:r w:rsidRPr="03AF6644">
        <w:rPr>
          <w:rFonts w:ascii="Courier New" w:hAnsi="Courier New" w:cs="Courier New"/>
          <w:sz w:val="16"/>
          <w:szCs w:val="16"/>
        </w:rPr>
        <w:t xml:space="preserve">   --o %</w:t>
      </w:r>
      <w:proofErr w:type="spellStart"/>
      <w:r w:rsidRPr="03AF6644">
        <w:rPr>
          <w:rFonts w:ascii="Courier New" w:hAnsi="Courier New" w:cs="Courier New"/>
          <w:sz w:val="16"/>
          <w:szCs w:val="16"/>
        </w:rPr>
        <w:t>pairing_out</w:t>
      </w:r>
      <w:proofErr w:type="spellEnd"/>
      <w:r w:rsidRPr="03AF6644">
        <w:rPr>
          <w:rFonts w:ascii="Courier New" w:hAnsi="Courier New" w:cs="Courier New"/>
          <w:sz w:val="16"/>
          <w:szCs w:val="16"/>
        </w:rPr>
        <w:t>%\</w:t>
      </w:r>
      <w:proofErr w:type="spellStart"/>
      <w:r w:rsidRPr="03AF6644">
        <w:rPr>
          <w:rFonts w:ascii="Courier New" w:hAnsi="Courier New" w:cs="Courier New"/>
          <w:sz w:val="16"/>
          <w:szCs w:val="16"/>
        </w:rPr>
        <w:t>parcelles_out.shp</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2BAAB667" w14:textId="2C512E68" w:rsidR="00116FE1" w:rsidRDefault="00116FE1" w:rsidP="001D6EC1">
      <w:pPr>
        <w:pStyle w:val="Corpsdetexte"/>
        <w:spacing w:after="0"/>
        <w:ind w:left="1416"/>
        <w:jc w:val="left"/>
        <w:rPr>
          <w:rFonts w:ascii="Courier New" w:hAnsi="Courier New" w:cs="Courier New"/>
          <w:sz w:val="16"/>
          <w:szCs w:val="16"/>
        </w:rPr>
      </w:pPr>
      <w:r w:rsidRPr="03AF6644">
        <w:rPr>
          <w:rFonts w:ascii="Courier New" w:hAnsi="Courier New" w:cs="Courier New"/>
          <w:sz w:val="16"/>
          <w:szCs w:val="16"/>
        </w:rPr>
        <w:t xml:space="preserve">   --r %</w:t>
      </w:r>
      <w:proofErr w:type="spellStart"/>
      <w:r w:rsidRPr="03AF6644">
        <w:rPr>
          <w:rFonts w:ascii="Courier New" w:hAnsi="Courier New" w:cs="Courier New"/>
          <w:sz w:val="16"/>
          <w:szCs w:val="16"/>
        </w:rPr>
        <w:t>pairing_vecteurs</w:t>
      </w:r>
      <w:proofErr w:type="spellEnd"/>
      <w:r w:rsidRPr="03AF6644">
        <w:rPr>
          <w:rFonts w:ascii="Courier New" w:hAnsi="Courier New" w:cs="Courier New"/>
          <w:sz w:val="16"/>
          <w:szCs w:val="16"/>
        </w:rPr>
        <w:t xml:space="preserve">%\parcelle </w:t>
      </w:r>
      <w:r w:rsidR="03AF6644" w:rsidRPr="03AF6644">
        <w:rPr>
          <w:rFonts w:ascii="Courier New" w:hAnsi="Courier New" w:cs="Courier New"/>
          <w:sz w:val="16"/>
          <w:szCs w:val="16"/>
        </w:rPr>
        <w:t>^</w:t>
      </w:r>
    </w:p>
    <w:p w14:paraId="23E67870" w14:textId="6DD95EBA" w:rsidR="00116FE1" w:rsidRDefault="00116FE1" w:rsidP="001D6EC1">
      <w:pPr>
        <w:pStyle w:val="Corpsdetexte"/>
        <w:spacing w:after="0"/>
        <w:ind w:left="1416"/>
        <w:jc w:val="left"/>
        <w:rPr>
          <w:rFonts w:ascii="Courier New" w:hAnsi="Courier New" w:cs="Courier New"/>
          <w:sz w:val="16"/>
          <w:szCs w:val="16"/>
        </w:rPr>
      </w:pPr>
      <w:r w:rsidRPr="03AF6644">
        <w:rPr>
          <w:rFonts w:ascii="Courier New" w:hAnsi="Courier New" w:cs="Courier New"/>
          <w:sz w:val="16"/>
          <w:szCs w:val="16"/>
        </w:rPr>
        <w:t xml:space="preserve">   --</w:t>
      </w:r>
      <w:proofErr w:type="spellStart"/>
      <w:r w:rsidRPr="03AF6644">
        <w:rPr>
          <w:rFonts w:ascii="Courier New" w:hAnsi="Courier New" w:cs="Courier New"/>
          <w:sz w:val="16"/>
          <w:szCs w:val="16"/>
        </w:rPr>
        <w:t>a</w:t>
      </w:r>
      <w:proofErr w:type="spellEnd"/>
      <w:r w:rsidRPr="03AF6644">
        <w:rPr>
          <w:rFonts w:ascii="Courier New" w:hAnsi="Courier New" w:cs="Courier New"/>
          <w:sz w:val="16"/>
          <w:szCs w:val="16"/>
        </w:rPr>
        <w:t xml:space="preserve"> </w:t>
      </w:r>
      <w:proofErr w:type="spellStart"/>
      <w:r w:rsidRPr="03AF6644">
        <w:rPr>
          <w:rFonts w:ascii="Courier New" w:hAnsi="Courier New" w:cs="Courier New"/>
          <w:sz w:val="16"/>
          <w:szCs w:val="16"/>
        </w:rPr>
        <w:t>id_parcelle</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5EEF6BE2" w14:textId="17CB38B3" w:rsidR="00116FE1" w:rsidRDefault="00116FE1" w:rsidP="001D6EC1">
      <w:pPr>
        <w:pStyle w:val="Corpsdetexte"/>
        <w:spacing w:after="0"/>
        <w:ind w:left="1416"/>
        <w:jc w:val="left"/>
        <w:rPr>
          <w:rFonts w:ascii="Courier New" w:hAnsi="Courier New" w:cs="Courier New"/>
          <w:sz w:val="16"/>
          <w:szCs w:val="16"/>
        </w:rPr>
      </w:pPr>
      <w:r w:rsidRPr="03AF6644">
        <w:rPr>
          <w:rFonts w:ascii="Courier New" w:hAnsi="Courier New" w:cs="Courier New"/>
          <w:sz w:val="16"/>
          <w:szCs w:val="16"/>
        </w:rPr>
        <w:t xml:space="preserve">   --b </w:t>
      </w:r>
      <w:proofErr w:type="spellStart"/>
      <w:r w:rsidRPr="03AF6644">
        <w:rPr>
          <w:rFonts w:ascii="Courier New" w:hAnsi="Courier New" w:cs="Courier New"/>
          <w:sz w:val="16"/>
          <w:szCs w:val="16"/>
        </w:rPr>
        <w:t>id_parcelle</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06F1E822" w14:textId="0EE2D0E3" w:rsidR="00116FE1" w:rsidRDefault="00116FE1" w:rsidP="001D6EC1">
      <w:pPr>
        <w:pStyle w:val="Corpsdetexte"/>
        <w:spacing w:after="0"/>
        <w:ind w:left="1416"/>
        <w:jc w:val="left"/>
        <w:rPr>
          <w:rFonts w:ascii="Courier New" w:hAnsi="Courier New" w:cs="Courier New"/>
          <w:sz w:val="16"/>
          <w:szCs w:val="16"/>
        </w:rPr>
      </w:pPr>
      <w:r w:rsidRPr="03AF6644">
        <w:rPr>
          <w:rFonts w:ascii="Courier New" w:hAnsi="Courier New" w:cs="Courier New"/>
          <w:sz w:val="16"/>
          <w:szCs w:val="16"/>
        </w:rPr>
        <w:t xml:space="preserve">   --w y </w:t>
      </w:r>
      <w:r w:rsidR="03AF6644" w:rsidRPr="03AF6644">
        <w:rPr>
          <w:rFonts w:ascii="Courier New" w:hAnsi="Courier New" w:cs="Courier New"/>
          <w:sz w:val="16"/>
          <w:szCs w:val="16"/>
        </w:rPr>
        <w:t>^</w:t>
      </w:r>
    </w:p>
    <w:p w14:paraId="21921C73" w14:textId="4552E65C" w:rsidR="00116FE1" w:rsidRDefault="00116FE1" w:rsidP="001D6EC1">
      <w:pPr>
        <w:pStyle w:val="Corpsdetexte"/>
        <w:spacing w:after="0"/>
        <w:ind w:left="1416"/>
        <w:jc w:val="left"/>
        <w:rPr>
          <w:rFonts w:ascii="Courier New" w:hAnsi="Courier New" w:cs="Courier New"/>
          <w:sz w:val="16"/>
          <w:szCs w:val="16"/>
        </w:rPr>
      </w:pPr>
      <w:r w:rsidRPr="03AF6644">
        <w:rPr>
          <w:rFonts w:ascii="Courier New" w:hAnsi="Courier New" w:cs="Courier New"/>
          <w:sz w:val="16"/>
          <w:szCs w:val="16"/>
        </w:rPr>
        <w:t xml:space="preserve">   --</w:t>
      </w:r>
      <w:proofErr w:type="spellStart"/>
      <w:r w:rsidRPr="03AF6644">
        <w:rPr>
          <w:rFonts w:ascii="Courier New" w:hAnsi="Courier New" w:cs="Courier New"/>
          <w:sz w:val="16"/>
          <w:szCs w:val="16"/>
        </w:rPr>
        <w:t>proj</w:t>
      </w:r>
      <w:proofErr w:type="spellEnd"/>
      <w:r w:rsidRPr="03AF6644">
        <w:rPr>
          <w:rFonts w:ascii="Courier New" w:hAnsi="Courier New" w:cs="Courier New"/>
          <w:sz w:val="16"/>
          <w:szCs w:val="16"/>
        </w:rPr>
        <w:t xml:space="preserve"> L93 </w:t>
      </w:r>
      <w:r w:rsidR="03AF6644" w:rsidRPr="03AF6644">
        <w:rPr>
          <w:rFonts w:ascii="Courier New" w:hAnsi="Courier New" w:cs="Courier New"/>
          <w:sz w:val="16"/>
          <w:szCs w:val="16"/>
        </w:rPr>
        <w:t>^</w:t>
      </w:r>
    </w:p>
    <w:p w14:paraId="3C99A56A" w14:textId="559F6048" w:rsidR="00116FE1" w:rsidRDefault="00116FE1" w:rsidP="001D6EC1">
      <w:pPr>
        <w:pStyle w:val="Corpsdetexte"/>
        <w:spacing w:after="0"/>
        <w:ind w:left="1416"/>
        <w:jc w:val="left"/>
        <w:rPr>
          <w:rFonts w:ascii="Courier New" w:hAnsi="Courier New" w:cs="Courier New"/>
          <w:sz w:val="16"/>
          <w:szCs w:val="16"/>
        </w:rPr>
      </w:pPr>
      <w:r w:rsidRPr="03AF6644">
        <w:rPr>
          <w:rFonts w:ascii="Courier New" w:hAnsi="Courier New" w:cs="Courier New"/>
          <w:sz w:val="16"/>
          <w:szCs w:val="16"/>
        </w:rPr>
        <w:t xml:space="preserve">   --</w:t>
      </w:r>
      <w:proofErr w:type="spellStart"/>
      <w:r w:rsidRPr="03AF6644">
        <w:rPr>
          <w:rFonts w:ascii="Courier New" w:hAnsi="Courier New" w:cs="Courier New"/>
          <w:sz w:val="16"/>
          <w:szCs w:val="16"/>
        </w:rPr>
        <w:t>alig</w:t>
      </w:r>
      <w:proofErr w:type="spellEnd"/>
      <w:r w:rsidRPr="03AF6644">
        <w:rPr>
          <w:rFonts w:ascii="Courier New" w:hAnsi="Courier New" w:cs="Courier New"/>
          <w:sz w:val="16"/>
          <w:szCs w:val="16"/>
        </w:rPr>
        <w:t xml:space="preserve"> %</w:t>
      </w:r>
      <w:proofErr w:type="spellStart"/>
      <w:r w:rsidRPr="03AF6644">
        <w:rPr>
          <w:rFonts w:ascii="Courier New" w:hAnsi="Courier New" w:cs="Courier New"/>
          <w:sz w:val="16"/>
          <w:szCs w:val="16"/>
        </w:rPr>
        <w:t>alig</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43520346" w14:textId="43E376E9" w:rsidR="00116FE1" w:rsidRDefault="00116FE1" w:rsidP="001D6EC1">
      <w:pPr>
        <w:pStyle w:val="Corpsdetexte"/>
        <w:spacing w:after="0"/>
        <w:ind w:left="1416"/>
        <w:jc w:val="left"/>
        <w:rPr>
          <w:rFonts w:ascii="Courier New" w:hAnsi="Courier New" w:cs="Courier New"/>
          <w:sz w:val="16"/>
          <w:szCs w:val="16"/>
        </w:rPr>
      </w:pPr>
      <w:r w:rsidRPr="03AF6644">
        <w:rPr>
          <w:rFonts w:ascii="Courier New" w:hAnsi="Courier New" w:cs="Courier New"/>
          <w:sz w:val="16"/>
          <w:szCs w:val="16"/>
        </w:rPr>
        <w:t xml:space="preserve">   </w:t>
      </w:r>
      <w:r w:rsidR="00CF04E8" w:rsidRPr="03AF6644">
        <w:rPr>
          <w:rFonts w:ascii="Courier New" w:hAnsi="Courier New" w:cs="Courier New"/>
          <w:sz w:val="16"/>
          <w:szCs w:val="16"/>
        </w:rPr>
        <w:t>--</w:t>
      </w:r>
      <w:proofErr w:type="spellStart"/>
      <w:r w:rsidR="00CF04E8" w:rsidRPr="03AF6644">
        <w:rPr>
          <w:rFonts w:ascii="Courier New" w:hAnsi="Courier New" w:cs="Courier New"/>
          <w:sz w:val="16"/>
          <w:szCs w:val="16"/>
        </w:rPr>
        <w:t>diff</w:t>
      </w:r>
      <w:proofErr w:type="spellEnd"/>
      <w:r w:rsidR="00CF04E8" w:rsidRPr="03AF6644">
        <w:rPr>
          <w:rFonts w:ascii="Courier New" w:hAnsi="Courier New" w:cs="Courier New"/>
          <w:sz w:val="16"/>
          <w:szCs w:val="16"/>
        </w:rPr>
        <w:t xml:space="preserve"> </w:t>
      </w:r>
      <w:r w:rsidRPr="03AF6644">
        <w:rPr>
          <w:rFonts w:ascii="Courier New" w:hAnsi="Courier New" w:cs="Courier New"/>
          <w:sz w:val="16"/>
          <w:szCs w:val="16"/>
        </w:rPr>
        <w:t>%</w:t>
      </w:r>
      <w:proofErr w:type="spellStart"/>
      <w:r w:rsidRPr="03AF6644">
        <w:rPr>
          <w:rFonts w:ascii="Courier New" w:hAnsi="Courier New" w:cs="Courier New"/>
          <w:sz w:val="16"/>
          <w:szCs w:val="16"/>
        </w:rPr>
        <w:t>diff</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24153DA7" w14:textId="0E64BB40" w:rsidR="00116FE1" w:rsidRPr="00116FE1" w:rsidRDefault="00116FE1" w:rsidP="001D6EC1">
      <w:pPr>
        <w:pStyle w:val="Corpsdetexte"/>
        <w:spacing w:after="0"/>
        <w:ind w:left="1416"/>
        <w:jc w:val="left"/>
        <w:rPr>
          <w:rFonts w:ascii="Courier New" w:hAnsi="Courier New" w:cs="Courier New"/>
          <w:sz w:val="16"/>
          <w:szCs w:val="16"/>
        </w:rPr>
      </w:pPr>
      <w:r>
        <w:rPr>
          <w:rFonts w:ascii="Courier New" w:hAnsi="Courier New" w:cs="Courier New"/>
          <w:sz w:val="16"/>
          <w:szCs w:val="16"/>
        </w:rPr>
        <w:t xml:space="preserve">   </w:t>
      </w:r>
      <w:r w:rsidRPr="00116FE1">
        <w:rPr>
          <w:rFonts w:ascii="Courier New" w:hAnsi="Courier New" w:cs="Courier New"/>
          <w:sz w:val="16"/>
          <w:szCs w:val="16"/>
        </w:rPr>
        <w:t>--size %size%</w:t>
      </w:r>
    </w:p>
    <w:p w14:paraId="5543ED3C" w14:textId="77777777" w:rsidR="00B46742" w:rsidRDefault="00B46742" w:rsidP="001D6EC1">
      <w:pPr>
        <w:pStyle w:val="Corpsdetexte"/>
        <w:spacing w:after="0"/>
        <w:jc w:val="left"/>
        <w:rPr>
          <w:rFonts w:ascii="Courier New" w:hAnsi="Courier New" w:cs="Courier New"/>
          <w:sz w:val="16"/>
          <w:szCs w:val="16"/>
        </w:rPr>
      </w:pPr>
    </w:p>
    <w:p w14:paraId="0A3FFB30" w14:textId="48E480DC" w:rsidR="00B46742" w:rsidRPr="00116FE1" w:rsidRDefault="00B46742" w:rsidP="001D6EC1">
      <w:pPr>
        <w:pStyle w:val="Corpsdetexte"/>
        <w:spacing w:after="0"/>
        <w:jc w:val="left"/>
        <w:rPr>
          <w:rFonts w:ascii="Courier New" w:hAnsi="Courier New" w:cs="Courier New"/>
          <w:sz w:val="16"/>
          <w:szCs w:val="16"/>
        </w:rPr>
      </w:pPr>
      <w:proofErr w:type="gramStart"/>
      <w:r w:rsidRPr="00116FE1">
        <w:rPr>
          <w:rFonts w:ascii="Courier New" w:hAnsi="Courier New" w:cs="Courier New"/>
          <w:sz w:val="16"/>
          <w:szCs w:val="16"/>
        </w:rPr>
        <w:t>set</w:t>
      </w:r>
      <w:proofErr w:type="gramEnd"/>
      <w:r w:rsidRPr="00116FE1">
        <w:rPr>
          <w:rFonts w:ascii="Courier New" w:hAnsi="Courier New" w:cs="Courier New"/>
          <w:sz w:val="16"/>
          <w:szCs w:val="16"/>
        </w:rPr>
        <w:t xml:space="preserve"> </w:t>
      </w:r>
      <w:proofErr w:type="spellStart"/>
      <w:r w:rsidRPr="00116FE1">
        <w:rPr>
          <w:rFonts w:ascii="Courier New" w:hAnsi="Courier New" w:cs="Courier New"/>
          <w:sz w:val="16"/>
          <w:szCs w:val="16"/>
        </w:rPr>
        <w:t>diff</w:t>
      </w:r>
      <w:proofErr w:type="spellEnd"/>
      <w:r w:rsidRPr="00116FE1">
        <w:rPr>
          <w:rFonts w:ascii="Courier New" w:hAnsi="Courier New" w:cs="Courier New"/>
          <w:sz w:val="16"/>
          <w:szCs w:val="16"/>
        </w:rPr>
        <w:t>=</w:t>
      </w:r>
      <w:r>
        <w:rPr>
          <w:rFonts w:ascii="Courier New" w:hAnsi="Courier New" w:cs="Courier New"/>
          <w:sz w:val="16"/>
          <w:szCs w:val="16"/>
        </w:rPr>
        <w:t>25</w:t>
      </w:r>
    </w:p>
    <w:p w14:paraId="73AF14FB" w14:textId="77777777" w:rsidR="00B46742" w:rsidRDefault="00B46742" w:rsidP="001D6EC1">
      <w:pPr>
        <w:pStyle w:val="Corpsdetexte"/>
        <w:spacing w:after="0"/>
        <w:jc w:val="left"/>
        <w:rPr>
          <w:rFonts w:ascii="Courier New" w:hAnsi="Courier New" w:cs="Courier New"/>
          <w:sz w:val="16"/>
          <w:szCs w:val="16"/>
        </w:rPr>
      </w:pPr>
    </w:p>
    <w:p w14:paraId="49703D19" w14:textId="66F54DB5" w:rsidR="00116FE1" w:rsidRDefault="00116FE1"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.\RPCUPairing.exe --i %</w:t>
      </w:r>
      <w:proofErr w:type="spellStart"/>
      <w:r w:rsidRPr="03AF6644">
        <w:rPr>
          <w:rFonts w:ascii="Courier New" w:hAnsi="Courier New" w:cs="Courier New"/>
          <w:sz w:val="16"/>
          <w:szCs w:val="16"/>
        </w:rPr>
        <w:t>pairing_in</w:t>
      </w:r>
      <w:proofErr w:type="spellEnd"/>
      <w:r w:rsidRPr="03AF6644">
        <w:rPr>
          <w:rFonts w:ascii="Courier New" w:hAnsi="Courier New" w:cs="Courier New"/>
          <w:sz w:val="16"/>
          <w:szCs w:val="16"/>
        </w:rPr>
        <w:t>%\</w:t>
      </w:r>
      <w:proofErr w:type="spellStart"/>
      <w:r w:rsidRPr="03AF6644">
        <w:rPr>
          <w:rFonts w:ascii="Courier New" w:hAnsi="Courier New" w:cs="Courier New"/>
          <w:sz w:val="16"/>
          <w:szCs w:val="16"/>
        </w:rPr>
        <w:t>feuilles_in.shp</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532FC55B" w14:textId="222D5FFE" w:rsidR="00116FE1" w:rsidRDefault="00116FE1"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 xml:space="preserve">                  --o %</w:t>
      </w:r>
      <w:proofErr w:type="spellStart"/>
      <w:r w:rsidRPr="03AF6644">
        <w:rPr>
          <w:rFonts w:ascii="Courier New" w:hAnsi="Courier New" w:cs="Courier New"/>
          <w:sz w:val="16"/>
          <w:szCs w:val="16"/>
        </w:rPr>
        <w:t>pairing_out</w:t>
      </w:r>
      <w:proofErr w:type="spellEnd"/>
      <w:r w:rsidRPr="03AF6644">
        <w:rPr>
          <w:rFonts w:ascii="Courier New" w:hAnsi="Courier New" w:cs="Courier New"/>
          <w:sz w:val="16"/>
          <w:szCs w:val="16"/>
        </w:rPr>
        <w:t>%\</w:t>
      </w:r>
      <w:proofErr w:type="spellStart"/>
      <w:r w:rsidRPr="03AF6644">
        <w:rPr>
          <w:rFonts w:ascii="Courier New" w:hAnsi="Courier New" w:cs="Courier New"/>
          <w:sz w:val="16"/>
          <w:szCs w:val="16"/>
        </w:rPr>
        <w:t>feuilles_out.shp</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4D3DFC40" w14:textId="2C9AA365" w:rsidR="00116FE1" w:rsidRDefault="00116FE1"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 xml:space="preserve">                  --r %</w:t>
      </w:r>
      <w:proofErr w:type="spellStart"/>
      <w:r w:rsidRPr="03AF6644">
        <w:rPr>
          <w:rFonts w:ascii="Courier New" w:hAnsi="Courier New" w:cs="Courier New"/>
          <w:sz w:val="16"/>
          <w:szCs w:val="16"/>
        </w:rPr>
        <w:t>pairing_vecteurs</w:t>
      </w:r>
      <w:proofErr w:type="spellEnd"/>
      <w:r w:rsidRPr="03AF6644">
        <w:rPr>
          <w:rFonts w:ascii="Courier New" w:hAnsi="Courier New" w:cs="Courier New"/>
          <w:sz w:val="16"/>
          <w:szCs w:val="16"/>
        </w:rPr>
        <w:t xml:space="preserve">%\feuille </w:t>
      </w:r>
      <w:r w:rsidR="03AF6644" w:rsidRPr="03AF6644">
        <w:rPr>
          <w:rFonts w:ascii="Courier New" w:hAnsi="Courier New" w:cs="Courier New"/>
          <w:sz w:val="16"/>
          <w:szCs w:val="16"/>
        </w:rPr>
        <w:t>^</w:t>
      </w:r>
    </w:p>
    <w:p w14:paraId="4193E331" w14:textId="20876E14" w:rsidR="00116FE1" w:rsidRDefault="00116FE1"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 xml:space="preserve">                  --</w:t>
      </w:r>
      <w:proofErr w:type="spellStart"/>
      <w:r w:rsidRPr="03AF6644">
        <w:rPr>
          <w:rFonts w:ascii="Courier New" w:hAnsi="Courier New" w:cs="Courier New"/>
          <w:sz w:val="16"/>
          <w:szCs w:val="16"/>
        </w:rPr>
        <w:t>a</w:t>
      </w:r>
      <w:proofErr w:type="spellEnd"/>
      <w:r w:rsidRPr="03AF6644">
        <w:rPr>
          <w:rFonts w:ascii="Courier New" w:hAnsi="Courier New" w:cs="Courier New"/>
          <w:sz w:val="16"/>
          <w:szCs w:val="16"/>
        </w:rPr>
        <w:t xml:space="preserve"> </w:t>
      </w:r>
      <w:proofErr w:type="spellStart"/>
      <w:r w:rsidRPr="03AF6644">
        <w:rPr>
          <w:rFonts w:ascii="Courier New" w:hAnsi="Courier New" w:cs="Courier New"/>
          <w:sz w:val="16"/>
          <w:szCs w:val="16"/>
        </w:rPr>
        <w:t>id_feuille</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6511AA44" w14:textId="4C9CFD35" w:rsidR="00116FE1" w:rsidRDefault="00116FE1"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 xml:space="preserve">                  --b </w:t>
      </w:r>
      <w:proofErr w:type="spellStart"/>
      <w:r w:rsidRPr="03AF6644">
        <w:rPr>
          <w:rFonts w:ascii="Courier New" w:hAnsi="Courier New" w:cs="Courier New"/>
          <w:sz w:val="16"/>
          <w:szCs w:val="16"/>
        </w:rPr>
        <w:t>id_feuille</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60FE92AF" w14:textId="492A14EB" w:rsidR="00116FE1" w:rsidRDefault="00116FE1"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 xml:space="preserve">                  --w y </w:t>
      </w:r>
      <w:r w:rsidR="03AF6644" w:rsidRPr="03AF6644">
        <w:rPr>
          <w:rFonts w:ascii="Courier New" w:hAnsi="Courier New" w:cs="Courier New"/>
          <w:sz w:val="16"/>
          <w:szCs w:val="16"/>
        </w:rPr>
        <w:t>^</w:t>
      </w:r>
    </w:p>
    <w:p w14:paraId="215C6CD2" w14:textId="0968F541" w:rsidR="00116FE1" w:rsidRDefault="00116FE1"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 xml:space="preserve">                  --</w:t>
      </w:r>
      <w:proofErr w:type="spellStart"/>
      <w:r w:rsidRPr="03AF6644">
        <w:rPr>
          <w:rFonts w:ascii="Courier New" w:hAnsi="Courier New" w:cs="Courier New"/>
          <w:sz w:val="16"/>
          <w:szCs w:val="16"/>
        </w:rPr>
        <w:t>proj</w:t>
      </w:r>
      <w:proofErr w:type="spellEnd"/>
      <w:r w:rsidRPr="03AF6644">
        <w:rPr>
          <w:rFonts w:ascii="Courier New" w:hAnsi="Courier New" w:cs="Courier New"/>
          <w:sz w:val="16"/>
          <w:szCs w:val="16"/>
        </w:rPr>
        <w:t xml:space="preserve"> L93 </w:t>
      </w:r>
      <w:r w:rsidR="03AF6644" w:rsidRPr="03AF6644">
        <w:rPr>
          <w:rFonts w:ascii="Courier New" w:hAnsi="Courier New" w:cs="Courier New"/>
          <w:sz w:val="16"/>
          <w:szCs w:val="16"/>
        </w:rPr>
        <w:t>^</w:t>
      </w:r>
    </w:p>
    <w:p w14:paraId="5C400627" w14:textId="75A5E406" w:rsidR="00116FE1" w:rsidRDefault="00116FE1"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 xml:space="preserve">                  --</w:t>
      </w:r>
      <w:proofErr w:type="spellStart"/>
      <w:r w:rsidRPr="03AF6644">
        <w:rPr>
          <w:rFonts w:ascii="Courier New" w:hAnsi="Courier New" w:cs="Courier New"/>
          <w:sz w:val="16"/>
          <w:szCs w:val="16"/>
        </w:rPr>
        <w:t>alig</w:t>
      </w:r>
      <w:proofErr w:type="spellEnd"/>
      <w:r w:rsidRPr="03AF6644">
        <w:rPr>
          <w:rFonts w:ascii="Courier New" w:hAnsi="Courier New" w:cs="Courier New"/>
          <w:sz w:val="16"/>
          <w:szCs w:val="16"/>
        </w:rPr>
        <w:t xml:space="preserve"> %</w:t>
      </w:r>
      <w:proofErr w:type="spellStart"/>
      <w:r w:rsidRPr="03AF6644">
        <w:rPr>
          <w:rFonts w:ascii="Courier New" w:hAnsi="Courier New" w:cs="Courier New"/>
          <w:sz w:val="16"/>
          <w:szCs w:val="16"/>
        </w:rPr>
        <w:t>alig</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7DF49645" w14:textId="07E2F36B" w:rsidR="00116FE1" w:rsidRDefault="00116FE1"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 xml:space="preserve">                  </w:t>
      </w:r>
      <w:r w:rsidR="00CF04E8" w:rsidRPr="03AF6644">
        <w:rPr>
          <w:rFonts w:ascii="Courier New" w:hAnsi="Courier New" w:cs="Courier New"/>
          <w:sz w:val="16"/>
          <w:szCs w:val="16"/>
        </w:rPr>
        <w:t>--</w:t>
      </w:r>
      <w:proofErr w:type="spellStart"/>
      <w:r w:rsidR="00CF04E8" w:rsidRPr="03AF6644">
        <w:rPr>
          <w:rFonts w:ascii="Courier New" w:hAnsi="Courier New" w:cs="Courier New"/>
          <w:sz w:val="16"/>
          <w:szCs w:val="16"/>
        </w:rPr>
        <w:t>diff</w:t>
      </w:r>
      <w:proofErr w:type="spellEnd"/>
      <w:r w:rsidR="00CF04E8" w:rsidRPr="03AF6644">
        <w:rPr>
          <w:rFonts w:ascii="Courier New" w:hAnsi="Courier New" w:cs="Courier New"/>
          <w:sz w:val="16"/>
          <w:szCs w:val="16"/>
        </w:rPr>
        <w:t xml:space="preserve"> </w:t>
      </w:r>
      <w:r w:rsidRPr="03AF6644">
        <w:rPr>
          <w:rFonts w:ascii="Courier New" w:hAnsi="Courier New" w:cs="Courier New"/>
          <w:sz w:val="16"/>
          <w:szCs w:val="16"/>
        </w:rPr>
        <w:t>%</w:t>
      </w:r>
      <w:proofErr w:type="spellStart"/>
      <w:r w:rsidRPr="03AF6644">
        <w:rPr>
          <w:rFonts w:ascii="Courier New" w:hAnsi="Courier New" w:cs="Courier New"/>
          <w:sz w:val="16"/>
          <w:szCs w:val="16"/>
        </w:rPr>
        <w:t>diff</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453C2C73" w14:textId="02E26A0A" w:rsidR="00116FE1" w:rsidRDefault="00116FE1"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 xml:space="preserve">                  --size %size%</w:t>
      </w:r>
      <w:r w:rsidR="03AF6644" w:rsidRPr="03AF6644">
        <w:rPr>
          <w:rFonts w:ascii="Courier New" w:hAnsi="Courier New" w:cs="Courier New"/>
          <w:sz w:val="16"/>
          <w:szCs w:val="16"/>
        </w:rPr>
        <w:t xml:space="preserve"> </w:t>
      </w:r>
    </w:p>
    <w:p w14:paraId="61345895" w14:textId="77777777" w:rsidR="00CF04E8" w:rsidRDefault="00CF04E8" w:rsidP="00116FE1">
      <w:pPr>
        <w:pStyle w:val="Corpsdetexte"/>
        <w:jc w:val="left"/>
        <w:rPr>
          <w:rFonts w:ascii="Courier New" w:hAnsi="Courier New" w:cs="Courier New"/>
          <w:sz w:val="16"/>
          <w:szCs w:val="16"/>
        </w:rPr>
      </w:pPr>
    </w:p>
    <w:p w14:paraId="5A03CF25" w14:textId="72BAA1D2" w:rsidR="00CF04E8" w:rsidRPr="00CF04E8" w:rsidRDefault="00CF04E8" w:rsidP="00116FE1">
      <w:pPr>
        <w:pStyle w:val="Corpsdetexte"/>
        <w:jc w:val="left"/>
      </w:pPr>
      <w:r w:rsidRPr="00CF04E8">
        <w:t xml:space="preserve">Comme les fichiers générés sont au format MIF/MID, il peut être intéressant de les transformer en </w:t>
      </w:r>
      <w:proofErr w:type="spellStart"/>
      <w:r w:rsidRPr="00CF04E8">
        <w:t>geopackage</w:t>
      </w:r>
      <w:proofErr w:type="spellEnd"/>
      <w:r w:rsidRPr="00CF04E8">
        <w:t xml:space="preserve"> par exemple en utilisant l’outil GDAL :</w:t>
      </w:r>
    </w:p>
    <w:p w14:paraId="2955DC33" w14:textId="36D13DE7" w:rsidR="00CF04E8" w:rsidRDefault="00CF04E8" w:rsidP="00116FE1">
      <w:pPr>
        <w:pStyle w:val="Corpsdetexte"/>
        <w:jc w:val="left"/>
        <w:rPr>
          <w:rFonts w:ascii="Courier New" w:hAnsi="Courier New" w:cs="Courier New"/>
          <w:sz w:val="16"/>
          <w:szCs w:val="16"/>
        </w:rPr>
      </w:pPr>
      <w:r w:rsidRPr="00CF04E8">
        <w:rPr>
          <w:rFonts w:ascii="Courier New" w:hAnsi="Courier New" w:cs="Courier New"/>
          <w:sz w:val="16"/>
          <w:szCs w:val="16"/>
        </w:rPr>
        <w:t>ogr2ogr.exe -f GPKG %</w:t>
      </w:r>
      <w:proofErr w:type="spellStart"/>
      <w:r w:rsidRPr="00CF04E8">
        <w:rPr>
          <w:rFonts w:ascii="Courier New" w:hAnsi="Courier New" w:cs="Courier New"/>
          <w:sz w:val="16"/>
          <w:szCs w:val="16"/>
        </w:rPr>
        <w:t>pairing_vecteurs</w:t>
      </w:r>
      <w:proofErr w:type="spellEnd"/>
      <w:r w:rsidRPr="00CF04E8">
        <w:rPr>
          <w:rFonts w:ascii="Courier New" w:hAnsi="Courier New" w:cs="Courier New"/>
          <w:sz w:val="16"/>
          <w:szCs w:val="16"/>
        </w:rPr>
        <w:t>%\</w:t>
      </w:r>
      <w:proofErr w:type="spellStart"/>
      <w:r w:rsidRPr="00CF04E8">
        <w:rPr>
          <w:rFonts w:ascii="Courier New" w:hAnsi="Courier New" w:cs="Courier New"/>
          <w:sz w:val="16"/>
          <w:szCs w:val="16"/>
        </w:rPr>
        <w:t>parcelle_vec.gpkg</w:t>
      </w:r>
      <w:proofErr w:type="spellEnd"/>
      <w:r w:rsidRPr="00CF04E8">
        <w:rPr>
          <w:rFonts w:ascii="Courier New" w:hAnsi="Courier New" w:cs="Courier New"/>
          <w:sz w:val="16"/>
          <w:szCs w:val="16"/>
        </w:rPr>
        <w:t xml:space="preserve"> %</w:t>
      </w:r>
      <w:proofErr w:type="spellStart"/>
      <w:r w:rsidRPr="00CF04E8">
        <w:rPr>
          <w:rFonts w:ascii="Courier New" w:hAnsi="Courier New" w:cs="Courier New"/>
          <w:sz w:val="16"/>
          <w:szCs w:val="16"/>
        </w:rPr>
        <w:t>pairing_vecteurs</w:t>
      </w:r>
      <w:proofErr w:type="spellEnd"/>
      <w:r w:rsidRPr="00CF04E8">
        <w:rPr>
          <w:rFonts w:ascii="Courier New" w:hAnsi="Courier New" w:cs="Courier New"/>
          <w:sz w:val="16"/>
          <w:szCs w:val="16"/>
        </w:rPr>
        <w:t>%\</w:t>
      </w:r>
      <w:proofErr w:type="spellStart"/>
      <w:r w:rsidRPr="00CF04E8">
        <w:rPr>
          <w:rFonts w:ascii="Courier New" w:hAnsi="Courier New" w:cs="Courier New"/>
          <w:sz w:val="16"/>
          <w:szCs w:val="16"/>
        </w:rPr>
        <w:t>parcelle_vec.mif</w:t>
      </w:r>
      <w:proofErr w:type="spellEnd"/>
    </w:p>
    <w:p w14:paraId="4C3C0D26" w14:textId="325C97A5" w:rsidR="00CF04E8" w:rsidRDefault="00CF04E8" w:rsidP="00116FE1">
      <w:pPr>
        <w:pStyle w:val="Corpsdetexte"/>
        <w:jc w:val="left"/>
        <w:rPr>
          <w:rFonts w:ascii="Courier New" w:hAnsi="Courier New" w:cs="Courier New"/>
          <w:sz w:val="16"/>
          <w:szCs w:val="16"/>
        </w:rPr>
      </w:pPr>
      <w:r w:rsidRPr="00CF04E8">
        <w:rPr>
          <w:rFonts w:ascii="Courier New" w:hAnsi="Courier New" w:cs="Courier New"/>
          <w:sz w:val="16"/>
          <w:szCs w:val="16"/>
        </w:rPr>
        <w:t>ogr2ogr.exe -f GPKG %</w:t>
      </w:r>
      <w:proofErr w:type="spellStart"/>
      <w:r w:rsidRPr="00CF04E8">
        <w:rPr>
          <w:rFonts w:ascii="Courier New" w:hAnsi="Courier New" w:cs="Courier New"/>
          <w:sz w:val="16"/>
          <w:szCs w:val="16"/>
        </w:rPr>
        <w:t>pairing_vecteurs</w:t>
      </w:r>
      <w:proofErr w:type="spellEnd"/>
      <w:r w:rsidRPr="00CF04E8">
        <w:rPr>
          <w:rFonts w:ascii="Courier New" w:hAnsi="Courier New" w:cs="Courier New"/>
          <w:sz w:val="16"/>
          <w:szCs w:val="16"/>
        </w:rPr>
        <w:t>%\</w:t>
      </w:r>
      <w:proofErr w:type="spellStart"/>
      <w:r w:rsidRPr="00CF04E8">
        <w:rPr>
          <w:rFonts w:ascii="Courier New" w:hAnsi="Courier New" w:cs="Courier New"/>
          <w:sz w:val="16"/>
          <w:szCs w:val="16"/>
        </w:rPr>
        <w:t>feuille_vec.gpkg</w:t>
      </w:r>
      <w:proofErr w:type="spellEnd"/>
      <w:r w:rsidRPr="00CF04E8">
        <w:rPr>
          <w:rFonts w:ascii="Courier New" w:hAnsi="Courier New" w:cs="Courier New"/>
          <w:sz w:val="16"/>
          <w:szCs w:val="16"/>
        </w:rPr>
        <w:t xml:space="preserve"> %</w:t>
      </w:r>
      <w:proofErr w:type="spellStart"/>
      <w:r w:rsidRPr="00CF04E8">
        <w:rPr>
          <w:rFonts w:ascii="Courier New" w:hAnsi="Courier New" w:cs="Courier New"/>
          <w:sz w:val="16"/>
          <w:szCs w:val="16"/>
        </w:rPr>
        <w:t>pairing_vecteurs</w:t>
      </w:r>
      <w:proofErr w:type="spellEnd"/>
      <w:r w:rsidRPr="00CF04E8">
        <w:rPr>
          <w:rFonts w:ascii="Courier New" w:hAnsi="Courier New" w:cs="Courier New"/>
          <w:sz w:val="16"/>
          <w:szCs w:val="16"/>
        </w:rPr>
        <w:t>%\</w:t>
      </w:r>
      <w:proofErr w:type="spellStart"/>
      <w:r w:rsidRPr="00CF04E8">
        <w:rPr>
          <w:rFonts w:ascii="Courier New" w:hAnsi="Courier New" w:cs="Courier New"/>
          <w:sz w:val="16"/>
          <w:szCs w:val="16"/>
        </w:rPr>
        <w:t>feuille</w:t>
      </w:r>
      <w:r>
        <w:rPr>
          <w:rFonts w:ascii="Courier New" w:hAnsi="Courier New" w:cs="Courier New"/>
          <w:sz w:val="16"/>
          <w:szCs w:val="16"/>
        </w:rPr>
        <w:t>_</w:t>
      </w:r>
      <w:r w:rsidRPr="00CF04E8">
        <w:rPr>
          <w:rFonts w:ascii="Courier New" w:hAnsi="Courier New" w:cs="Courier New"/>
          <w:sz w:val="16"/>
          <w:szCs w:val="16"/>
        </w:rPr>
        <w:t>vec.mif</w:t>
      </w:r>
      <w:proofErr w:type="spellEnd"/>
    </w:p>
    <w:p w14:paraId="1F6ACB33" w14:textId="3BB62C3A" w:rsidR="00E32CA2" w:rsidRPr="00E32CA2" w:rsidRDefault="00E32CA2" w:rsidP="00116FE1">
      <w:pPr>
        <w:pStyle w:val="Corpsdetexte"/>
        <w:jc w:val="left"/>
      </w:pPr>
    </w:p>
    <w:p w14:paraId="60D08CCB" w14:textId="60CB7186" w:rsidR="00E32CA2" w:rsidRDefault="00E32CA2" w:rsidP="00116FE1">
      <w:pPr>
        <w:pStyle w:val="Corpsdetexte"/>
        <w:jc w:val="left"/>
      </w:pPr>
      <w:r>
        <w:t xml:space="preserve">GDAL est fourni avec QGIS. Il peut </w:t>
      </w:r>
      <w:r w:rsidR="00CF61A8">
        <w:t>être</w:t>
      </w:r>
      <w:r>
        <w:t xml:space="preserve"> nécessaire d’indiquer le chemin d’</w:t>
      </w:r>
      <w:r w:rsidR="00CF61A8">
        <w:t>accès</w:t>
      </w:r>
      <w:r>
        <w:t xml:space="preserve"> par une commande du type : </w:t>
      </w:r>
    </w:p>
    <w:p w14:paraId="6900F0B2" w14:textId="3C8BD7DC" w:rsidR="00E32CA2" w:rsidRPr="00CF61A8" w:rsidRDefault="00CF61A8" w:rsidP="00CF61A8">
      <w:pPr>
        <w:pStyle w:val="Corpsdetexte"/>
        <w:spacing w:after="0"/>
        <w:jc w:val="left"/>
        <w:rPr>
          <w:rFonts w:ascii="Courier New" w:hAnsi="Courier New" w:cs="Courier New"/>
          <w:sz w:val="16"/>
          <w:szCs w:val="16"/>
        </w:rPr>
      </w:pPr>
      <w:proofErr w:type="gramStart"/>
      <w:r w:rsidRPr="00CF61A8">
        <w:rPr>
          <w:rFonts w:ascii="Courier New" w:hAnsi="Courier New" w:cs="Courier New"/>
          <w:sz w:val="16"/>
          <w:szCs w:val="16"/>
        </w:rPr>
        <w:t>set</w:t>
      </w:r>
      <w:proofErr w:type="gramEnd"/>
      <w:r w:rsidRPr="00CF61A8">
        <w:rPr>
          <w:rFonts w:ascii="Courier New" w:hAnsi="Courier New" w:cs="Courier New"/>
          <w:sz w:val="16"/>
          <w:szCs w:val="16"/>
        </w:rPr>
        <w:t xml:space="preserve"> </w:t>
      </w:r>
      <w:proofErr w:type="spellStart"/>
      <w:r w:rsidRPr="00CF61A8">
        <w:rPr>
          <w:rFonts w:ascii="Courier New" w:hAnsi="Courier New" w:cs="Courier New"/>
          <w:sz w:val="16"/>
          <w:szCs w:val="16"/>
        </w:rPr>
        <w:t>path_ogr</w:t>
      </w:r>
      <w:proofErr w:type="spellEnd"/>
      <w:r w:rsidRPr="00CF61A8">
        <w:rPr>
          <w:rFonts w:ascii="Courier New" w:hAnsi="Courier New" w:cs="Courier New"/>
          <w:sz w:val="16"/>
          <w:szCs w:val="16"/>
        </w:rPr>
        <w:t>="C:\Program Files\QGIS 3.26.0\bin"</w:t>
      </w:r>
    </w:p>
    <w:p w14:paraId="62808A8E" w14:textId="77777777" w:rsidR="00E32CA2" w:rsidRPr="00E32CA2" w:rsidRDefault="00E32CA2" w:rsidP="00116FE1">
      <w:pPr>
        <w:pStyle w:val="Corpsdetexte"/>
        <w:jc w:val="left"/>
      </w:pPr>
    </w:p>
    <w:p w14:paraId="3A558009" w14:textId="4D9E7514" w:rsidR="002C2CCE" w:rsidRDefault="002C2CCE" w:rsidP="00F24840">
      <w:pPr>
        <w:pStyle w:val="Titre2"/>
        <w:pageBreakBefore/>
        <w:ind w:left="578" w:hanging="578"/>
      </w:pPr>
      <w:bookmarkStart w:id="18" w:name="_Toc109991294"/>
      <w:r>
        <w:lastRenderedPageBreak/>
        <w:t>Recalage des données utilisateurs : RPCUMov</w:t>
      </w:r>
      <w:r w:rsidR="002A19C5">
        <w:t>er</w:t>
      </w:r>
      <w:r>
        <w:t>.exe</w:t>
      </w:r>
      <w:bookmarkEnd w:id="18"/>
      <w:r w:rsidR="006063FF">
        <w:t xml:space="preserve"> </w:t>
      </w:r>
    </w:p>
    <w:p w14:paraId="064B758A" w14:textId="70003A88" w:rsidR="4BDBB2AE" w:rsidRDefault="4BDBB2AE" w:rsidP="4BDBB2AE">
      <w:pPr>
        <w:rPr>
          <w:rFonts w:ascii="Calibri" w:hAnsi="Calibri"/>
        </w:rPr>
      </w:pPr>
      <w:r>
        <w:t>Pour</w:t>
      </w:r>
      <w:r w:rsidR="00674320">
        <w:t xml:space="preserve"> utiliser</w:t>
      </w:r>
      <w:r>
        <w:t xml:space="preserve"> </w:t>
      </w:r>
      <w:proofErr w:type="spellStart"/>
      <w:r w:rsidRPr="03AF6644">
        <w:rPr>
          <w:b/>
          <w:bCs/>
        </w:rPr>
        <w:t>RPCUMove</w:t>
      </w:r>
      <w:r>
        <w:t>r</w:t>
      </w:r>
      <w:proofErr w:type="spellEnd"/>
      <w:r>
        <w:t xml:space="preserve">, il faut préalablement avoir traité les fichiers de parcelles et de feuilles avec </w:t>
      </w:r>
      <w:proofErr w:type="spellStart"/>
      <w:r w:rsidRPr="03AF6644">
        <w:rPr>
          <w:b/>
          <w:bCs/>
        </w:rPr>
        <w:t>RPCUPairing</w:t>
      </w:r>
      <w:proofErr w:type="spellEnd"/>
      <w:r>
        <w:t xml:space="preserve"> avec l’option </w:t>
      </w:r>
      <w:r w:rsidR="00CF04E8">
        <w:t>–w d’</w:t>
      </w:r>
      <w:r>
        <w:t>écriture des polygones.</w:t>
      </w:r>
    </w:p>
    <w:p w14:paraId="05A62A55" w14:textId="798AE0C1" w:rsidR="03AF6644" w:rsidRDefault="00674320" w:rsidP="03AF6644">
      <w:r>
        <w:t xml:space="preserve">La logique de traitement de </w:t>
      </w:r>
      <w:proofErr w:type="spellStart"/>
      <w:r>
        <w:t>RPCUMover</w:t>
      </w:r>
      <w:proofErr w:type="spellEnd"/>
      <w:r>
        <w:t xml:space="preserve"> est la suivante :</w:t>
      </w:r>
    </w:p>
    <w:p w14:paraId="32B3731A" w14:textId="15DD6463" w:rsidR="4BDBB2AE" w:rsidRDefault="4BDBB2AE" w:rsidP="314ADD7E">
      <w:pPr>
        <w:pStyle w:val="Paragraphedeliste"/>
        <w:numPr>
          <w:ilvl w:val="0"/>
          <w:numId w:val="1"/>
        </w:numPr>
        <w:rPr>
          <w:rFonts w:eastAsiaTheme="minorEastAsia" w:cstheme="minorBidi"/>
        </w:rPr>
      </w:pPr>
      <w:r>
        <w:t xml:space="preserve">Quand un </w:t>
      </w:r>
      <w:r w:rsidR="00F47D22">
        <w:t>vertex</w:t>
      </w:r>
      <w:r>
        <w:t xml:space="preserve"> se trouve dans une parcelle, on applique l</w:t>
      </w:r>
      <w:r w:rsidR="001C39B0">
        <w:t>a transformation de</w:t>
      </w:r>
      <w:r>
        <w:t xml:space="preserve"> </w:t>
      </w:r>
      <w:proofErr w:type="spellStart"/>
      <w:r>
        <w:t>Haunert</w:t>
      </w:r>
      <w:proofErr w:type="spellEnd"/>
      <w:r>
        <w:t>.</w:t>
      </w:r>
    </w:p>
    <w:p w14:paraId="5815F833" w14:textId="740F2764" w:rsidR="4BDBB2AE" w:rsidRDefault="4BDBB2AE" w:rsidP="4BDBB2AE">
      <w:pPr>
        <w:pStyle w:val="Paragraphedeliste"/>
        <w:numPr>
          <w:ilvl w:val="0"/>
          <w:numId w:val="1"/>
        </w:numPr>
        <w:rPr>
          <w:rFonts w:eastAsiaTheme="minorEastAsia" w:cstheme="minorBidi"/>
          <w:szCs w:val="22"/>
        </w:rPr>
      </w:pPr>
      <w:r w:rsidRPr="4BDBB2AE">
        <w:t xml:space="preserve">Quand le </w:t>
      </w:r>
      <w:r w:rsidR="00F47D22">
        <w:t>vertex</w:t>
      </w:r>
      <w:r w:rsidRPr="4BDBB2AE">
        <w:t xml:space="preserve"> est dans le DNC (inclus dans la feuille) alors on </w:t>
      </w:r>
      <w:r w:rsidR="00E20D93">
        <w:t>calcule</w:t>
      </w:r>
      <w:r w:rsidRPr="4BDBB2AE">
        <w:t xml:space="preserve"> une triangulation de Delaunay en utilisant les points des parcelles et de la feuille</w:t>
      </w:r>
      <w:r w:rsidR="00B567C0">
        <w:t xml:space="preserve">, </w:t>
      </w:r>
      <w:r w:rsidR="00E20D93">
        <w:t>puis</w:t>
      </w:r>
      <w:r w:rsidR="00B567C0">
        <w:t xml:space="preserve"> on applique une affine calculée </w:t>
      </w:r>
      <w:r w:rsidR="00E20D93">
        <w:t>avec</w:t>
      </w:r>
      <w:r w:rsidR="00B567C0">
        <w:t xml:space="preserve"> </w:t>
      </w:r>
      <w:r w:rsidR="00E20D93">
        <w:t xml:space="preserve">les sommets du </w:t>
      </w:r>
      <w:r w:rsidR="00B567C0">
        <w:t>triangle</w:t>
      </w:r>
      <w:r w:rsidR="00E20D93">
        <w:t xml:space="preserve"> concerné</w:t>
      </w:r>
      <w:r w:rsidRPr="4BDBB2AE">
        <w:t>.</w:t>
      </w:r>
    </w:p>
    <w:p w14:paraId="53D2769B" w14:textId="7A46B743" w:rsidR="00674320" w:rsidRPr="00674320" w:rsidRDefault="4BDBB2AE" w:rsidP="314ADD7E">
      <w:pPr>
        <w:pStyle w:val="Paragraphedeliste"/>
        <w:numPr>
          <w:ilvl w:val="0"/>
          <w:numId w:val="1"/>
        </w:numPr>
        <w:rPr>
          <w:rFonts w:eastAsiaTheme="minorEastAsia" w:cstheme="minorBidi"/>
        </w:rPr>
      </w:pPr>
      <w:r>
        <w:t xml:space="preserve">Quand le </w:t>
      </w:r>
      <w:r w:rsidR="00F47D22">
        <w:t>vertex</w:t>
      </w:r>
      <w:r>
        <w:t xml:space="preserve"> est hors feuille, on ne fait rien.</w:t>
      </w:r>
    </w:p>
    <w:p w14:paraId="2C54B7E5" w14:textId="4C1CF43F" w:rsidR="4BDBB2AE" w:rsidRDefault="4BDBB2AE" w:rsidP="00674320">
      <w:pPr>
        <w:pStyle w:val="Paragraphedeliste"/>
        <w:ind w:left="720"/>
        <w:rPr>
          <w:rFonts w:eastAsiaTheme="minorEastAsia" w:cstheme="minorBidi"/>
        </w:rPr>
      </w:pPr>
    </w:p>
    <w:p w14:paraId="0094E3E2" w14:textId="77777777" w:rsidR="0024577D" w:rsidRDefault="002C2CCE" w:rsidP="0024577D">
      <w:pPr>
        <w:pStyle w:val="Titre3"/>
      </w:pPr>
      <w:bookmarkStart w:id="19" w:name="_Toc109991295"/>
      <w:r w:rsidRPr="00BD20D7">
        <w:t>En entrée</w:t>
      </w:r>
      <w:bookmarkEnd w:id="19"/>
    </w:p>
    <w:p w14:paraId="6A1C9C85" w14:textId="11B6FBC5" w:rsidR="00E72860" w:rsidRDefault="00E72860" w:rsidP="00E72860">
      <w:pPr>
        <w:pStyle w:val="Corpsdetexte"/>
      </w:pPr>
      <w:r>
        <w:t xml:space="preserve">Les fichiers ‘parcelle’ et ‘feuille’ sont les fichiers </w:t>
      </w:r>
      <w:proofErr w:type="spellStart"/>
      <w:r>
        <w:t>Mif</w:t>
      </w:r>
      <w:proofErr w:type="spellEnd"/>
      <w:r>
        <w:t>/</w:t>
      </w:r>
      <w:proofErr w:type="spellStart"/>
      <w:r>
        <w:t>Mid</w:t>
      </w:r>
      <w:proofErr w:type="spellEnd"/>
      <w:r>
        <w:t xml:space="preserve"> du calcul </w:t>
      </w:r>
      <w:proofErr w:type="spellStart"/>
      <w:r>
        <w:t>RPCUPairing</w:t>
      </w:r>
      <w:proofErr w:type="spellEnd"/>
    </w:p>
    <w:p w14:paraId="48236A6F" w14:textId="60C94EE9" w:rsidR="00E72860" w:rsidRDefault="00E72860" w:rsidP="00E72860">
      <w:pPr>
        <w:pStyle w:val="Corpsdetexte"/>
      </w:pPr>
      <w:r>
        <w:t xml:space="preserve">Le fichier à </w:t>
      </w:r>
      <w:r w:rsidR="00884A2A">
        <w:t>recaler</w:t>
      </w:r>
      <w:r>
        <w:t xml:space="preserve"> est un fichier </w:t>
      </w:r>
      <w:proofErr w:type="spellStart"/>
      <w:r>
        <w:t>shapefile</w:t>
      </w:r>
      <w:proofErr w:type="spellEnd"/>
      <w:r>
        <w:t xml:space="preserve">. </w:t>
      </w:r>
    </w:p>
    <w:p w14:paraId="13B7123C" w14:textId="762246B6" w:rsidR="00E72860" w:rsidRPr="00E72860" w:rsidRDefault="00E72860" w:rsidP="00E72860">
      <w:pPr>
        <w:pStyle w:val="Corpsdetexte"/>
        <w:rPr>
          <w:u w:val="single"/>
        </w:rPr>
      </w:pPr>
      <w:r w:rsidRPr="00E72860">
        <w:rPr>
          <w:u w:val="single"/>
        </w:rPr>
        <w:t>Il faut que les trois fichiers soient dans la même projection.</w:t>
      </w:r>
    </w:p>
    <w:p w14:paraId="7475341C" w14:textId="2D2CC641" w:rsidR="002C2CCE" w:rsidRDefault="0024577D" w:rsidP="002C2CCE">
      <w:r>
        <w:t>I</w:t>
      </w:r>
      <w:r w:rsidR="002C2CCE">
        <w:t xml:space="preserve">l y a </w:t>
      </w:r>
      <w:r w:rsidR="00794169">
        <w:t>5</w:t>
      </w:r>
      <w:r w:rsidR="002C2CCE">
        <w:t xml:space="preserve"> paramètres </w:t>
      </w:r>
      <w:r w:rsidR="00E72860">
        <w:t>à renseigner</w:t>
      </w:r>
    </w:p>
    <w:p w14:paraId="6E6DFC73" w14:textId="43CFA93B" w:rsidR="4BDBB2AE" w:rsidRDefault="4BDBB2AE" w:rsidP="001D6EC1">
      <w:pPr>
        <w:spacing w:after="0"/>
        <w:rPr>
          <w:rFonts w:ascii="Courier New" w:hAnsi="Courier New" w:cs="Courier New"/>
          <w:sz w:val="18"/>
          <w:szCs w:val="18"/>
        </w:rPr>
      </w:pPr>
      <w:r w:rsidRPr="00B91E44">
        <w:rPr>
          <w:rFonts w:ascii="Courier New" w:hAnsi="Courier New" w:cs="Courier New"/>
          <w:sz w:val="18"/>
          <w:szCs w:val="18"/>
        </w:rPr>
        <w:t xml:space="preserve">        --p </w:t>
      </w:r>
      <w:proofErr w:type="spellStart"/>
      <w:r w:rsidRPr="00B91E44">
        <w:rPr>
          <w:rFonts w:ascii="Courier New" w:hAnsi="Courier New" w:cs="Courier New"/>
          <w:sz w:val="18"/>
          <w:szCs w:val="18"/>
        </w:rPr>
        <w:t>fichier_parcelle</w:t>
      </w:r>
      <w:proofErr w:type="spellEnd"/>
    </w:p>
    <w:p w14:paraId="7F43010F" w14:textId="7A9664B3" w:rsidR="4BDBB2AE" w:rsidRDefault="4BDBB2AE" w:rsidP="001D6EC1">
      <w:pPr>
        <w:spacing w:after="0"/>
        <w:rPr>
          <w:rFonts w:ascii="Courier New" w:hAnsi="Courier New" w:cs="Courier New"/>
          <w:sz w:val="18"/>
          <w:szCs w:val="18"/>
        </w:rPr>
      </w:pPr>
      <w:r w:rsidRPr="00B91E44">
        <w:rPr>
          <w:rFonts w:ascii="Courier New" w:hAnsi="Courier New" w:cs="Courier New"/>
          <w:sz w:val="18"/>
          <w:szCs w:val="18"/>
        </w:rPr>
        <w:t xml:space="preserve">        --f </w:t>
      </w:r>
      <w:proofErr w:type="spellStart"/>
      <w:r w:rsidRPr="00B91E44">
        <w:rPr>
          <w:rFonts w:ascii="Courier New" w:hAnsi="Courier New" w:cs="Courier New"/>
          <w:sz w:val="18"/>
          <w:szCs w:val="18"/>
        </w:rPr>
        <w:t>fichier_feuille</w:t>
      </w:r>
      <w:proofErr w:type="spellEnd"/>
    </w:p>
    <w:p w14:paraId="2B78D9FC" w14:textId="13BE4B00" w:rsidR="4BDBB2AE" w:rsidRDefault="4BDBB2AE" w:rsidP="001D6EC1">
      <w:pPr>
        <w:spacing w:after="0"/>
        <w:rPr>
          <w:rFonts w:ascii="Courier New" w:hAnsi="Courier New" w:cs="Courier New"/>
          <w:sz w:val="18"/>
          <w:szCs w:val="18"/>
        </w:rPr>
      </w:pPr>
      <w:r w:rsidRPr="00B91E44">
        <w:rPr>
          <w:rFonts w:ascii="Courier New" w:hAnsi="Courier New" w:cs="Courier New"/>
          <w:sz w:val="18"/>
          <w:szCs w:val="18"/>
        </w:rPr>
        <w:t xml:space="preserve">        --i </w:t>
      </w:r>
      <w:proofErr w:type="spellStart"/>
      <w:r w:rsidRPr="00B91E44">
        <w:rPr>
          <w:rFonts w:ascii="Courier New" w:hAnsi="Courier New" w:cs="Courier New"/>
          <w:sz w:val="18"/>
          <w:szCs w:val="18"/>
        </w:rPr>
        <w:t>fichier_a_traiter</w:t>
      </w:r>
      <w:proofErr w:type="spellEnd"/>
    </w:p>
    <w:p w14:paraId="7C82FE6C" w14:textId="18685A90" w:rsidR="4BDBB2AE" w:rsidRPr="00B91E44" w:rsidRDefault="4BDBB2AE" w:rsidP="001D6EC1">
      <w:pPr>
        <w:spacing w:after="0"/>
        <w:rPr>
          <w:rFonts w:ascii="Courier New" w:hAnsi="Courier New" w:cs="Courier New"/>
          <w:sz w:val="18"/>
          <w:szCs w:val="18"/>
        </w:rPr>
      </w:pPr>
      <w:r w:rsidRPr="00B91E44">
        <w:rPr>
          <w:rFonts w:ascii="Courier New" w:hAnsi="Courier New" w:cs="Courier New"/>
          <w:sz w:val="18"/>
          <w:szCs w:val="18"/>
        </w:rPr>
        <w:t xml:space="preserve">        --o </w:t>
      </w:r>
      <w:proofErr w:type="spellStart"/>
      <w:r w:rsidRPr="00B91E44">
        <w:rPr>
          <w:rFonts w:ascii="Courier New" w:hAnsi="Courier New" w:cs="Courier New"/>
          <w:sz w:val="18"/>
          <w:szCs w:val="18"/>
        </w:rPr>
        <w:t>repertoire_resultat</w:t>
      </w:r>
      <w:proofErr w:type="spellEnd"/>
    </w:p>
    <w:p w14:paraId="43FA1181" w14:textId="77777777" w:rsidR="00B91E44" w:rsidRPr="002C2CCE" w:rsidRDefault="00B91E44" w:rsidP="001D6EC1">
      <w:pPr>
        <w:spacing w:after="0"/>
        <w:rPr>
          <w:rFonts w:ascii="Courier New" w:hAnsi="Courier New" w:cs="Courier New"/>
          <w:sz w:val="18"/>
          <w:szCs w:val="18"/>
        </w:rPr>
      </w:pPr>
      <w:r>
        <w:rPr>
          <w:rFonts w:ascii="Courier New" w:hAnsi="Courier New" w:cs="Courier New"/>
          <w:sz w:val="18"/>
          <w:szCs w:val="18"/>
        </w:rPr>
        <w:t xml:space="preserve">        --</w:t>
      </w:r>
      <w:proofErr w:type="spellStart"/>
      <w:r>
        <w:rPr>
          <w:rFonts w:ascii="Courier New" w:hAnsi="Courier New" w:cs="Courier New"/>
          <w:sz w:val="18"/>
          <w:szCs w:val="18"/>
        </w:rPr>
        <w:t>proj</w:t>
      </w:r>
      <w:proofErr w:type="spellEnd"/>
      <w:r>
        <w:rPr>
          <w:rFonts w:ascii="Courier New" w:hAnsi="Courier New" w:cs="Courier New"/>
          <w:sz w:val="18"/>
          <w:szCs w:val="18"/>
        </w:rPr>
        <w:t xml:space="preserve"> projection à utiliser</w:t>
      </w:r>
    </w:p>
    <w:p w14:paraId="4B1CCC85" w14:textId="1456669D" w:rsidR="0024577D" w:rsidRDefault="4BDBB2AE" w:rsidP="0024577D">
      <w:pPr>
        <w:pStyle w:val="Titre3"/>
      </w:pPr>
      <w:r w:rsidRPr="3F7FED54">
        <w:t xml:space="preserve"> </w:t>
      </w:r>
      <w:bookmarkStart w:id="20" w:name="_Toc109991296"/>
      <w:r w:rsidRPr="3F7FED54">
        <w:t>En sortie</w:t>
      </w:r>
      <w:bookmarkEnd w:id="20"/>
      <w:r w:rsidR="00BD20D7">
        <w:t xml:space="preserve"> </w:t>
      </w:r>
    </w:p>
    <w:p w14:paraId="747BBCB7" w14:textId="58FC8239" w:rsidR="4BDBB2AE" w:rsidRDefault="0024577D" w:rsidP="4BDBB2AE">
      <w:r>
        <w:t>L</w:t>
      </w:r>
      <w:r w:rsidR="00BD20D7">
        <w:t xml:space="preserve">e fichier transformé </w:t>
      </w:r>
      <w:r w:rsidR="00E72860">
        <w:t xml:space="preserve">est </w:t>
      </w:r>
      <w:r w:rsidR="00BD20D7">
        <w:t xml:space="preserve">au format </w:t>
      </w:r>
      <w:proofErr w:type="spellStart"/>
      <w:r w:rsidR="00BD20D7">
        <w:t>mif</w:t>
      </w:r>
      <w:proofErr w:type="spellEnd"/>
      <w:r w:rsidR="00BD20D7">
        <w:t>/</w:t>
      </w:r>
      <w:proofErr w:type="spellStart"/>
      <w:r w:rsidR="00BD20D7">
        <w:t>mid</w:t>
      </w:r>
      <w:proofErr w:type="spellEnd"/>
    </w:p>
    <w:p w14:paraId="0D7C913D" w14:textId="02FAA46E" w:rsidR="00C43673" w:rsidRDefault="00C43673" w:rsidP="00C43673">
      <w:pPr>
        <w:pStyle w:val="Titre3"/>
      </w:pPr>
      <w:bookmarkStart w:id="21" w:name="_Toc109991297"/>
      <w:r>
        <w:t>Logs CSV</w:t>
      </w:r>
      <w:bookmarkEnd w:id="21"/>
    </w:p>
    <w:p w14:paraId="68A9CB61" w14:textId="08A955A2" w:rsidR="00C43673" w:rsidRPr="00C43673" w:rsidRDefault="00C43673" w:rsidP="00C43673">
      <w:pPr>
        <w:rPr>
          <w:rFonts w:ascii="Calibri" w:hAnsi="Calibri"/>
        </w:rPr>
      </w:pPr>
      <w:r>
        <w:rPr>
          <w:rFonts w:ascii="Calibri" w:hAnsi="Calibri"/>
        </w:rPr>
        <w:t xml:space="preserve">Les vertex en </w:t>
      </w:r>
      <w:r w:rsidRPr="00C43673">
        <w:rPr>
          <w:rFonts w:ascii="Calibri" w:hAnsi="Calibri"/>
        </w:rPr>
        <w:t xml:space="preserve">doublons (points consécutifs de </w:t>
      </w:r>
      <w:r w:rsidR="00F47D22" w:rsidRPr="00C43673">
        <w:rPr>
          <w:rFonts w:ascii="Calibri" w:hAnsi="Calibri"/>
        </w:rPr>
        <w:t>mêmes coordonnées</w:t>
      </w:r>
      <w:r w:rsidRPr="00C43673">
        <w:rPr>
          <w:rFonts w:ascii="Calibri" w:hAnsi="Calibri"/>
        </w:rPr>
        <w:t>)</w:t>
      </w:r>
      <w:r>
        <w:rPr>
          <w:rFonts w:ascii="Calibri" w:hAnsi="Calibri"/>
        </w:rPr>
        <w:t>,</w:t>
      </w:r>
      <w:r w:rsidRPr="00C43673">
        <w:rPr>
          <w:rFonts w:ascii="Calibri" w:hAnsi="Calibri"/>
        </w:rPr>
        <w:t xml:space="preserve"> se retrouvent </w:t>
      </w:r>
      <w:r>
        <w:rPr>
          <w:rFonts w:ascii="Calibri" w:hAnsi="Calibri"/>
        </w:rPr>
        <w:t xml:space="preserve">dans les couches de </w:t>
      </w:r>
      <w:r w:rsidRPr="00C43673">
        <w:rPr>
          <w:rFonts w:ascii="Calibri" w:hAnsi="Calibri"/>
        </w:rPr>
        <w:t>sortie</w:t>
      </w:r>
      <w:r>
        <w:rPr>
          <w:rFonts w:ascii="Calibri" w:hAnsi="Calibri"/>
        </w:rPr>
        <w:t xml:space="preserve"> et dans le f</w:t>
      </w:r>
      <w:r w:rsidR="00F47D22">
        <w:rPr>
          <w:rFonts w:ascii="Calibri" w:hAnsi="Calibri"/>
        </w:rPr>
        <w:t>ic</w:t>
      </w:r>
      <w:r>
        <w:rPr>
          <w:rFonts w:ascii="Calibri" w:hAnsi="Calibri"/>
        </w:rPr>
        <w:t>hier log au format CSV</w:t>
      </w:r>
      <w:r w:rsidRPr="00C43673">
        <w:rPr>
          <w:rFonts w:ascii="Calibri" w:hAnsi="Calibri"/>
        </w:rPr>
        <w:t>.</w:t>
      </w:r>
    </w:p>
    <w:p w14:paraId="5C67986B" w14:textId="7BD932DD" w:rsidR="00CF04E8" w:rsidRDefault="00CF04E8" w:rsidP="00CF04E8">
      <w:pPr>
        <w:pStyle w:val="Titre3"/>
      </w:pPr>
      <w:bookmarkStart w:id="22" w:name="_Toc109991298"/>
      <w:r>
        <w:t>Exemple de fichier .bat:</w:t>
      </w:r>
      <w:bookmarkEnd w:id="22"/>
    </w:p>
    <w:p w14:paraId="49F73C8C" w14:textId="77777777" w:rsidR="00CF04E8" w:rsidRPr="00CF04E8" w:rsidRDefault="00CF04E8" w:rsidP="001D6EC1">
      <w:pPr>
        <w:pStyle w:val="Corpsdetexte"/>
        <w:spacing w:after="0"/>
        <w:rPr>
          <w:rFonts w:ascii="Courier New" w:hAnsi="Courier New" w:cs="Courier New"/>
          <w:sz w:val="16"/>
          <w:szCs w:val="16"/>
        </w:rPr>
      </w:pPr>
      <w:proofErr w:type="gramStart"/>
      <w:r w:rsidRPr="00CF04E8">
        <w:rPr>
          <w:rFonts w:ascii="Courier New" w:hAnsi="Courier New" w:cs="Courier New"/>
          <w:sz w:val="16"/>
          <w:szCs w:val="16"/>
        </w:rPr>
        <w:t>set</w:t>
      </w:r>
      <w:proofErr w:type="gramEnd"/>
      <w:r w:rsidRPr="00CF04E8">
        <w:rPr>
          <w:rFonts w:ascii="Courier New" w:hAnsi="Courier New" w:cs="Courier New"/>
          <w:sz w:val="16"/>
          <w:szCs w:val="16"/>
        </w:rPr>
        <w:t xml:space="preserve"> </w:t>
      </w:r>
      <w:proofErr w:type="spellStart"/>
      <w:r w:rsidRPr="00CF04E8">
        <w:rPr>
          <w:rFonts w:ascii="Courier New" w:hAnsi="Courier New" w:cs="Courier New"/>
          <w:sz w:val="16"/>
          <w:szCs w:val="16"/>
        </w:rPr>
        <w:t>mover_in</w:t>
      </w:r>
      <w:proofErr w:type="spellEnd"/>
      <w:r w:rsidRPr="00CF04E8">
        <w:rPr>
          <w:rFonts w:ascii="Courier New" w:hAnsi="Courier New" w:cs="Courier New"/>
          <w:sz w:val="16"/>
          <w:szCs w:val="16"/>
        </w:rPr>
        <w:t>=%data%\</w:t>
      </w:r>
      <w:proofErr w:type="spellStart"/>
      <w:r w:rsidRPr="00CF04E8">
        <w:rPr>
          <w:rFonts w:ascii="Courier New" w:hAnsi="Courier New" w:cs="Courier New"/>
          <w:sz w:val="16"/>
          <w:szCs w:val="16"/>
        </w:rPr>
        <w:t>mover_in</w:t>
      </w:r>
      <w:proofErr w:type="spellEnd"/>
    </w:p>
    <w:p w14:paraId="2CDA96F6" w14:textId="77777777" w:rsidR="00CF04E8" w:rsidRPr="00CF04E8" w:rsidRDefault="00CF04E8" w:rsidP="001D6EC1">
      <w:pPr>
        <w:pStyle w:val="Corpsdetexte"/>
        <w:spacing w:after="0"/>
        <w:rPr>
          <w:rFonts w:ascii="Courier New" w:hAnsi="Courier New" w:cs="Courier New"/>
          <w:sz w:val="16"/>
          <w:szCs w:val="16"/>
        </w:rPr>
      </w:pPr>
      <w:proofErr w:type="gramStart"/>
      <w:r w:rsidRPr="00CF04E8">
        <w:rPr>
          <w:rFonts w:ascii="Courier New" w:hAnsi="Courier New" w:cs="Courier New"/>
          <w:sz w:val="16"/>
          <w:szCs w:val="16"/>
        </w:rPr>
        <w:t>set</w:t>
      </w:r>
      <w:proofErr w:type="gramEnd"/>
      <w:r w:rsidRPr="00CF04E8">
        <w:rPr>
          <w:rFonts w:ascii="Courier New" w:hAnsi="Courier New" w:cs="Courier New"/>
          <w:sz w:val="16"/>
          <w:szCs w:val="16"/>
        </w:rPr>
        <w:t xml:space="preserve"> </w:t>
      </w:r>
      <w:proofErr w:type="spellStart"/>
      <w:r w:rsidRPr="00CF04E8">
        <w:rPr>
          <w:rFonts w:ascii="Courier New" w:hAnsi="Courier New" w:cs="Courier New"/>
          <w:sz w:val="16"/>
          <w:szCs w:val="16"/>
        </w:rPr>
        <w:t>mover_out</w:t>
      </w:r>
      <w:proofErr w:type="spellEnd"/>
      <w:r w:rsidRPr="00CF04E8">
        <w:rPr>
          <w:rFonts w:ascii="Courier New" w:hAnsi="Courier New" w:cs="Courier New"/>
          <w:sz w:val="16"/>
          <w:szCs w:val="16"/>
        </w:rPr>
        <w:t>=%data%\</w:t>
      </w:r>
      <w:proofErr w:type="spellStart"/>
      <w:r w:rsidRPr="00CF04E8">
        <w:rPr>
          <w:rFonts w:ascii="Courier New" w:hAnsi="Courier New" w:cs="Courier New"/>
          <w:sz w:val="16"/>
          <w:szCs w:val="16"/>
        </w:rPr>
        <w:t>mover_out</w:t>
      </w:r>
      <w:proofErr w:type="spellEnd"/>
    </w:p>
    <w:p w14:paraId="58DE1583" w14:textId="77777777" w:rsidR="00CF04E8" w:rsidRPr="00CF04E8" w:rsidRDefault="00CF04E8" w:rsidP="001D6EC1">
      <w:pPr>
        <w:pStyle w:val="Corpsdetexte"/>
        <w:spacing w:after="0"/>
        <w:rPr>
          <w:rFonts w:ascii="Courier New" w:hAnsi="Courier New" w:cs="Courier New"/>
          <w:sz w:val="16"/>
          <w:szCs w:val="16"/>
        </w:rPr>
      </w:pPr>
    </w:p>
    <w:p w14:paraId="5AEC1AA1" w14:textId="3108B53E" w:rsidR="00CF04E8" w:rsidRPr="00CF04E8" w:rsidRDefault="00CF04E8" w:rsidP="001D6EC1">
      <w:pPr>
        <w:pStyle w:val="Corpsdetexte"/>
        <w:spacing w:after="0"/>
        <w:rPr>
          <w:rFonts w:ascii="Courier New" w:hAnsi="Courier New" w:cs="Courier New"/>
          <w:sz w:val="16"/>
          <w:szCs w:val="16"/>
        </w:rPr>
      </w:pPr>
      <w:proofErr w:type="gramStart"/>
      <w:r w:rsidRPr="03AF6644">
        <w:rPr>
          <w:rFonts w:ascii="Courier New" w:hAnsi="Courier New" w:cs="Courier New"/>
          <w:sz w:val="16"/>
          <w:szCs w:val="16"/>
        </w:rPr>
        <w:t>set</w:t>
      </w:r>
      <w:proofErr w:type="gramEnd"/>
      <w:r w:rsidRPr="03AF6644">
        <w:rPr>
          <w:rFonts w:ascii="Courier New" w:hAnsi="Courier New" w:cs="Courier New"/>
          <w:sz w:val="16"/>
          <w:szCs w:val="16"/>
        </w:rPr>
        <w:t xml:space="preserve"> </w:t>
      </w:r>
      <w:proofErr w:type="spellStart"/>
      <w:r w:rsidRPr="03AF6644">
        <w:rPr>
          <w:rFonts w:ascii="Courier New" w:hAnsi="Courier New" w:cs="Courier New"/>
          <w:sz w:val="16"/>
          <w:szCs w:val="16"/>
        </w:rPr>
        <w:t>userdata</w:t>
      </w:r>
      <w:proofErr w:type="spellEnd"/>
      <w:r w:rsidRPr="03AF6644">
        <w:rPr>
          <w:rFonts w:ascii="Courier New" w:hAnsi="Courier New" w:cs="Courier New"/>
          <w:sz w:val="16"/>
          <w:szCs w:val="16"/>
        </w:rPr>
        <w:t>=</w:t>
      </w:r>
      <w:proofErr w:type="spellStart"/>
      <w:r w:rsidRPr="03AF6644">
        <w:rPr>
          <w:rFonts w:ascii="Courier New" w:hAnsi="Courier New" w:cs="Courier New"/>
          <w:sz w:val="16"/>
          <w:szCs w:val="16"/>
        </w:rPr>
        <w:t>Mydata.shp</w:t>
      </w:r>
      <w:proofErr w:type="spellEnd"/>
    </w:p>
    <w:p w14:paraId="2EC67CBD" w14:textId="77777777" w:rsidR="00CF04E8" w:rsidRPr="00CF04E8" w:rsidRDefault="00CF04E8" w:rsidP="001D6EC1">
      <w:pPr>
        <w:pStyle w:val="Corpsdetexte"/>
        <w:spacing w:after="0"/>
        <w:rPr>
          <w:rFonts w:ascii="Courier New" w:hAnsi="Courier New" w:cs="Courier New"/>
          <w:sz w:val="16"/>
          <w:szCs w:val="16"/>
        </w:rPr>
      </w:pPr>
    </w:p>
    <w:p w14:paraId="6E924206" w14:textId="319D368F" w:rsidR="00E741AE" w:rsidRDefault="00CF04E8"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.\RPCUMover.exe --p %</w:t>
      </w:r>
      <w:proofErr w:type="spellStart"/>
      <w:r w:rsidRPr="03AF6644">
        <w:rPr>
          <w:rFonts w:ascii="Courier New" w:hAnsi="Courier New" w:cs="Courier New"/>
          <w:sz w:val="16"/>
          <w:szCs w:val="16"/>
        </w:rPr>
        <w:t>pairing_vecteurs</w:t>
      </w:r>
      <w:proofErr w:type="spellEnd"/>
      <w:r w:rsidRPr="03AF6644">
        <w:rPr>
          <w:rFonts w:ascii="Courier New" w:hAnsi="Courier New" w:cs="Courier New"/>
          <w:sz w:val="16"/>
          <w:szCs w:val="16"/>
        </w:rPr>
        <w:t>%\</w:t>
      </w:r>
      <w:proofErr w:type="spellStart"/>
      <w:r w:rsidRPr="03AF6644">
        <w:rPr>
          <w:rFonts w:ascii="Courier New" w:hAnsi="Courier New" w:cs="Courier New"/>
          <w:sz w:val="16"/>
          <w:szCs w:val="16"/>
        </w:rPr>
        <w:t>vecteurs_parcelle_poly.mif</w:t>
      </w:r>
      <w:proofErr w:type="spellEnd"/>
      <w:r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635C0B20" w14:textId="6AD7B568" w:rsidR="00E741AE" w:rsidRDefault="00E741AE"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 xml:space="preserve">               </w:t>
      </w:r>
      <w:r w:rsidR="00CF04E8" w:rsidRPr="03AF6644">
        <w:rPr>
          <w:rFonts w:ascii="Courier New" w:hAnsi="Courier New" w:cs="Courier New"/>
          <w:sz w:val="16"/>
          <w:szCs w:val="16"/>
        </w:rPr>
        <w:t xml:space="preserve"> --f %</w:t>
      </w:r>
      <w:proofErr w:type="spellStart"/>
      <w:r w:rsidR="00CF04E8" w:rsidRPr="03AF6644">
        <w:rPr>
          <w:rFonts w:ascii="Courier New" w:hAnsi="Courier New" w:cs="Courier New"/>
          <w:sz w:val="16"/>
          <w:szCs w:val="16"/>
        </w:rPr>
        <w:t>pairing_vecteurs</w:t>
      </w:r>
      <w:proofErr w:type="spellEnd"/>
      <w:r w:rsidR="00CF04E8" w:rsidRPr="03AF6644">
        <w:rPr>
          <w:rFonts w:ascii="Courier New" w:hAnsi="Courier New" w:cs="Courier New"/>
          <w:sz w:val="16"/>
          <w:szCs w:val="16"/>
        </w:rPr>
        <w:t>%\</w:t>
      </w:r>
      <w:proofErr w:type="spellStart"/>
      <w:r w:rsidR="00CF04E8" w:rsidRPr="03AF6644">
        <w:rPr>
          <w:rFonts w:ascii="Courier New" w:hAnsi="Courier New" w:cs="Courier New"/>
          <w:sz w:val="16"/>
          <w:szCs w:val="16"/>
        </w:rPr>
        <w:t>vecteurs_feuille_poly.mif</w:t>
      </w:r>
      <w:proofErr w:type="spellEnd"/>
      <w:r w:rsidR="00CF04E8"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3D0DB8FC" w14:textId="1B4E726A" w:rsidR="00E741AE" w:rsidRDefault="00E741AE"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 xml:space="preserve">                </w:t>
      </w:r>
      <w:r w:rsidR="00CF04E8" w:rsidRPr="03AF6644">
        <w:rPr>
          <w:rFonts w:ascii="Courier New" w:hAnsi="Courier New" w:cs="Courier New"/>
          <w:sz w:val="16"/>
          <w:szCs w:val="16"/>
        </w:rPr>
        <w:t>--i %</w:t>
      </w:r>
      <w:proofErr w:type="spellStart"/>
      <w:r w:rsidR="00CF04E8" w:rsidRPr="03AF6644">
        <w:rPr>
          <w:rFonts w:ascii="Courier New" w:hAnsi="Courier New" w:cs="Courier New"/>
          <w:sz w:val="16"/>
          <w:szCs w:val="16"/>
        </w:rPr>
        <w:t>mover_in</w:t>
      </w:r>
      <w:proofErr w:type="spellEnd"/>
      <w:r w:rsidR="00CF04E8" w:rsidRPr="03AF6644">
        <w:rPr>
          <w:rFonts w:ascii="Courier New" w:hAnsi="Courier New" w:cs="Courier New"/>
          <w:sz w:val="16"/>
          <w:szCs w:val="16"/>
        </w:rPr>
        <w:t xml:space="preserve">%\%userdata1% </w:t>
      </w:r>
      <w:r w:rsidR="03AF6644" w:rsidRPr="03AF6644">
        <w:rPr>
          <w:rFonts w:ascii="Courier New" w:hAnsi="Courier New" w:cs="Courier New"/>
          <w:sz w:val="16"/>
          <w:szCs w:val="16"/>
        </w:rPr>
        <w:t>^</w:t>
      </w:r>
    </w:p>
    <w:p w14:paraId="5058D7EA" w14:textId="73EA2349" w:rsidR="00E741AE" w:rsidRDefault="00E741AE" w:rsidP="001D6EC1">
      <w:pPr>
        <w:pStyle w:val="Corpsdetexte"/>
        <w:spacing w:after="0"/>
        <w:jc w:val="left"/>
        <w:rPr>
          <w:rFonts w:ascii="Courier New" w:hAnsi="Courier New" w:cs="Courier New"/>
          <w:sz w:val="16"/>
          <w:szCs w:val="16"/>
        </w:rPr>
      </w:pPr>
      <w:r w:rsidRPr="03AF6644">
        <w:rPr>
          <w:rFonts w:ascii="Courier New" w:hAnsi="Courier New" w:cs="Courier New"/>
          <w:sz w:val="16"/>
          <w:szCs w:val="16"/>
        </w:rPr>
        <w:t xml:space="preserve">                </w:t>
      </w:r>
      <w:r w:rsidR="00CF04E8" w:rsidRPr="03AF6644">
        <w:rPr>
          <w:rFonts w:ascii="Courier New" w:hAnsi="Courier New" w:cs="Courier New"/>
          <w:sz w:val="16"/>
          <w:szCs w:val="16"/>
        </w:rPr>
        <w:t>--o %</w:t>
      </w:r>
      <w:proofErr w:type="spellStart"/>
      <w:r w:rsidR="00CF04E8" w:rsidRPr="03AF6644">
        <w:rPr>
          <w:rFonts w:ascii="Courier New" w:hAnsi="Courier New" w:cs="Courier New"/>
          <w:sz w:val="16"/>
          <w:szCs w:val="16"/>
        </w:rPr>
        <w:t>mover_out</w:t>
      </w:r>
      <w:proofErr w:type="spellEnd"/>
      <w:r w:rsidR="00CF04E8" w:rsidRPr="03AF6644">
        <w:rPr>
          <w:rFonts w:ascii="Courier New" w:hAnsi="Courier New" w:cs="Courier New"/>
          <w:sz w:val="16"/>
          <w:szCs w:val="16"/>
        </w:rPr>
        <w:t xml:space="preserve">% </w:t>
      </w:r>
      <w:r w:rsidR="03AF6644" w:rsidRPr="03AF6644">
        <w:rPr>
          <w:rFonts w:ascii="Courier New" w:hAnsi="Courier New" w:cs="Courier New"/>
          <w:sz w:val="16"/>
          <w:szCs w:val="16"/>
        </w:rPr>
        <w:t>^</w:t>
      </w:r>
    </w:p>
    <w:p w14:paraId="0FAC27DE" w14:textId="3122E118" w:rsidR="00CF04E8" w:rsidRPr="00CF04E8" w:rsidRDefault="00E741AE" w:rsidP="001D6EC1">
      <w:pPr>
        <w:pStyle w:val="Corpsdetexte"/>
        <w:spacing w:after="0"/>
        <w:jc w:val="left"/>
        <w:rPr>
          <w:rFonts w:ascii="Courier New" w:hAnsi="Courier New" w:cs="Courier New"/>
          <w:sz w:val="16"/>
          <w:szCs w:val="16"/>
        </w:rPr>
      </w:pPr>
      <w:r>
        <w:rPr>
          <w:rFonts w:ascii="Courier New" w:hAnsi="Courier New" w:cs="Courier New"/>
          <w:sz w:val="16"/>
          <w:szCs w:val="16"/>
        </w:rPr>
        <w:t xml:space="preserve">                </w:t>
      </w:r>
      <w:r w:rsidR="00CF04E8" w:rsidRPr="00CF04E8">
        <w:rPr>
          <w:rFonts w:ascii="Courier New" w:hAnsi="Courier New" w:cs="Courier New"/>
          <w:sz w:val="16"/>
          <w:szCs w:val="16"/>
        </w:rPr>
        <w:t>--</w:t>
      </w:r>
      <w:proofErr w:type="spellStart"/>
      <w:r w:rsidR="00CF04E8" w:rsidRPr="00CF04E8">
        <w:rPr>
          <w:rFonts w:ascii="Courier New" w:hAnsi="Courier New" w:cs="Courier New"/>
          <w:sz w:val="16"/>
          <w:szCs w:val="16"/>
        </w:rPr>
        <w:t>proj</w:t>
      </w:r>
      <w:proofErr w:type="spellEnd"/>
      <w:r w:rsidR="00CF04E8" w:rsidRPr="00CF04E8">
        <w:rPr>
          <w:rFonts w:ascii="Courier New" w:hAnsi="Courier New" w:cs="Courier New"/>
          <w:sz w:val="16"/>
          <w:szCs w:val="16"/>
        </w:rPr>
        <w:t xml:space="preserve"> L93</w:t>
      </w:r>
    </w:p>
    <w:p w14:paraId="5A8234E2" w14:textId="77777777" w:rsidR="00CF04E8" w:rsidRDefault="00CF04E8" w:rsidP="00CF04E8">
      <w:pPr>
        <w:pStyle w:val="Corpsdetexte"/>
        <w:rPr>
          <w:rFonts w:ascii="Courier New" w:hAnsi="Courier New" w:cs="Courier New"/>
          <w:sz w:val="16"/>
          <w:szCs w:val="16"/>
        </w:rPr>
      </w:pPr>
    </w:p>
    <w:p w14:paraId="46BF036D" w14:textId="681060B0" w:rsidR="0024577D" w:rsidRPr="00CF04E8" w:rsidRDefault="0024577D" w:rsidP="0024577D">
      <w:pPr>
        <w:pStyle w:val="Corpsdetexte"/>
        <w:jc w:val="left"/>
      </w:pPr>
      <w:r w:rsidRPr="00CF04E8">
        <w:t xml:space="preserve">Comme les fichiers générés sont au format MIF/MID, il peut être intéressant de les transformer </w:t>
      </w:r>
      <w:r w:rsidR="00E72860" w:rsidRPr="00CF04E8">
        <w:t>par exemple</w:t>
      </w:r>
      <w:r w:rsidR="00E72860">
        <w:t>,</w:t>
      </w:r>
      <w:r w:rsidR="00E72860" w:rsidRPr="00CF04E8">
        <w:t xml:space="preserve"> </w:t>
      </w:r>
      <w:r w:rsidRPr="00CF04E8">
        <w:t xml:space="preserve">en </w:t>
      </w:r>
      <w:proofErr w:type="spellStart"/>
      <w:r w:rsidRPr="00CF04E8">
        <w:t>geopackage</w:t>
      </w:r>
      <w:proofErr w:type="spellEnd"/>
      <w:r w:rsidRPr="00CF04E8">
        <w:t xml:space="preserve"> en utilisant l’outil GDAL :</w:t>
      </w:r>
    </w:p>
    <w:p w14:paraId="20DC6A4E" w14:textId="1505CCEF" w:rsidR="002C2CCE" w:rsidRDefault="00CF04E8" w:rsidP="00CF04E8">
      <w:pPr>
        <w:pStyle w:val="Corpsdetexte"/>
        <w:rPr>
          <w:rFonts w:ascii="Courier New" w:hAnsi="Courier New" w:cs="Courier New"/>
          <w:sz w:val="16"/>
          <w:szCs w:val="16"/>
        </w:rPr>
      </w:pPr>
      <w:r w:rsidRPr="00CF04E8">
        <w:rPr>
          <w:rFonts w:ascii="Courier New" w:hAnsi="Courier New" w:cs="Courier New"/>
          <w:sz w:val="16"/>
          <w:szCs w:val="16"/>
        </w:rPr>
        <w:t>ogr2ogr.ex</w:t>
      </w:r>
      <w:r w:rsidR="00E741AE">
        <w:rPr>
          <w:rFonts w:ascii="Courier New" w:hAnsi="Courier New" w:cs="Courier New"/>
          <w:sz w:val="16"/>
          <w:szCs w:val="16"/>
        </w:rPr>
        <w:t>e -f GPKG %</w:t>
      </w:r>
      <w:proofErr w:type="spellStart"/>
      <w:r w:rsidR="00E741AE">
        <w:rPr>
          <w:rFonts w:ascii="Courier New" w:hAnsi="Courier New" w:cs="Courier New"/>
          <w:sz w:val="16"/>
          <w:szCs w:val="16"/>
        </w:rPr>
        <w:t>mover_out</w:t>
      </w:r>
      <w:proofErr w:type="spellEnd"/>
      <w:r w:rsidR="00E741AE">
        <w:rPr>
          <w:rFonts w:ascii="Courier New" w:hAnsi="Courier New" w:cs="Courier New"/>
          <w:sz w:val="16"/>
          <w:szCs w:val="16"/>
        </w:rPr>
        <w:t>%\%</w:t>
      </w:r>
      <w:proofErr w:type="spellStart"/>
      <w:r w:rsidR="00E741AE">
        <w:rPr>
          <w:rFonts w:ascii="Courier New" w:hAnsi="Courier New" w:cs="Courier New"/>
          <w:sz w:val="16"/>
          <w:szCs w:val="16"/>
        </w:rPr>
        <w:t>userdata</w:t>
      </w:r>
      <w:proofErr w:type="spellEnd"/>
      <w:r w:rsidRPr="00CF04E8">
        <w:rPr>
          <w:rFonts w:ascii="Courier New" w:hAnsi="Courier New" w:cs="Courier New"/>
          <w:sz w:val="16"/>
          <w:szCs w:val="16"/>
        </w:rPr>
        <w:t>%.</w:t>
      </w:r>
      <w:proofErr w:type="spellStart"/>
      <w:r w:rsidRPr="00CF04E8">
        <w:rPr>
          <w:rFonts w:ascii="Courier New" w:hAnsi="Courier New" w:cs="Courier New"/>
          <w:sz w:val="16"/>
          <w:szCs w:val="16"/>
        </w:rPr>
        <w:t>gpkg</w:t>
      </w:r>
      <w:proofErr w:type="spellEnd"/>
      <w:r w:rsidRPr="00CF04E8">
        <w:rPr>
          <w:rFonts w:ascii="Courier New" w:hAnsi="Courier New" w:cs="Courier New"/>
          <w:sz w:val="16"/>
          <w:szCs w:val="16"/>
        </w:rPr>
        <w:t xml:space="preserve"> %</w:t>
      </w:r>
      <w:proofErr w:type="spellStart"/>
      <w:r w:rsidRPr="00CF04E8">
        <w:rPr>
          <w:rFonts w:ascii="Courier New" w:hAnsi="Courier New" w:cs="Courier New"/>
          <w:sz w:val="16"/>
          <w:szCs w:val="16"/>
        </w:rPr>
        <w:t>mover_out</w:t>
      </w:r>
      <w:proofErr w:type="spellEnd"/>
      <w:r w:rsidRPr="00CF04E8">
        <w:rPr>
          <w:rFonts w:ascii="Courier New" w:hAnsi="Courier New" w:cs="Courier New"/>
          <w:sz w:val="16"/>
          <w:szCs w:val="16"/>
        </w:rPr>
        <w:t>%\%userdata1%.mif</w:t>
      </w:r>
    </w:p>
    <w:p w14:paraId="1F939B3C" w14:textId="1A75316C" w:rsidR="00E72860" w:rsidRPr="00E72860" w:rsidRDefault="00E72860" w:rsidP="00E72860">
      <w:pPr>
        <w:pStyle w:val="Corpsdetexte"/>
        <w:jc w:val="left"/>
      </w:pPr>
      <w:proofErr w:type="gramStart"/>
      <w:r w:rsidRPr="00E72860">
        <w:t>en</w:t>
      </w:r>
      <w:proofErr w:type="gramEnd"/>
      <w:r w:rsidRPr="00E72860">
        <w:t xml:space="preserve"> ayant vérifi</w:t>
      </w:r>
      <w:r>
        <w:t>é</w:t>
      </w:r>
      <w:r w:rsidRPr="00E72860">
        <w:t xml:space="preserve"> le chemin d'accès à ogr2ogr :</w:t>
      </w:r>
    </w:p>
    <w:p w14:paraId="19FD9086" w14:textId="77777777" w:rsidR="00E72860" w:rsidRPr="00CF61A8" w:rsidRDefault="00E72860" w:rsidP="00E72860">
      <w:pPr>
        <w:pStyle w:val="Corpsdetexte"/>
        <w:spacing w:after="0"/>
        <w:jc w:val="left"/>
        <w:rPr>
          <w:rFonts w:ascii="Courier New" w:hAnsi="Courier New" w:cs="Courier New"/>
          <w:sz w:val="16"/>
          <w:szCs w:val="16"/>
        </w:rPr>
      </w:pPr>
      <w:proofErr w:type="gramStart"/>
      <w:r w:rsidRPr="00CF61A8">
        <w:rPr>
          <w:rFonts w:ascii="Courier New" w:hAnsi="Courier New" w:cs="Courier New"/>
          <w:sz w:val="16"/>
          <w:szCs w:val="16"/>
        </w:rPr>
        <w:t>set</w:t>
      </w:r>
      <w:proofErr w:type="gramEnd"/>
      <w:r w:rsidRPr="00CF61A8">
        <w:rPr>
          <w:rFonts w:ascii="Courier New" w:hAnsi="Courier New" w:cs="Courier New"/>
          <w:sz w:val="16"/>
          <w:szCs w:val="16"/>
        </w:rPr>
        <w:t xml:space="preserve"> </w:t>
      </w:r>
      <w:proofErr w:type="spellStart"/>
      <w:r w:rsidRPr="00CF61A8">
        <w:rPr>
          <w:rFonts w:ascii="Courier New" w:hAnsi="Courier New" w:cs="Courier New"/>
          <w:sz w:val="16"/>
          <w:szCs w:val="16"/>
        </w:rPr>
        <w:t>path_ogr</w:t>
      </w:r>
      <w:proofErr w:type="spellEnd"/>
      <w:r w:rsidRPr="00CF61A8">
        <w:rPr>
          <w:rFonts w:ascii="Courier New" w:hAnsi="Courier New" w:cs="Courier New"/>
          <w:sz w:val="16"/>
          <w:szCs w:val="16"/>
        </w:rPr>
        <w:t>="C:\Program Files\QGIS 3.26.0\bin"</w:t>
      </w:r>
    </w:p>
    <w:p w14:paraId="5A993447" w14:textId="77777777" w:rsidR="00E72860" w:rsidRPr="00CF04E8" w:rsidRDefault="00E72860" w:rsidP="00CF04E8">
      <w:pPr>
        <w:pStyle w:val="Corpsdetexte"/>
        <w:rPr>
          <w:rFonts w:ascii="Courier New" w:hAnsi="Courier New" w:cs="Courier New"/>
          <w:sz w:val="16"/>
          <w:szCs w:val="16"/>
        </w:rPr>
      </w:pPr>
    </w:p>
    <w:p w14:paraId="25B48047" w14:textId="77777777" w:rsidR="00E741AE" w:rsidRDefault="00E741AE" w:rsidP="00040237">
      <w:pPr>
        <w:pStyle w:val="Titre1"/>
        <w:pageBreakBefore/>
        <w:ind w:left="431" w:hanging="431"/>
      </w:pPr>
      <w:bookmarkStart w:id="23" w:name="_Toc109991299"/>
      <w:r>
        <w:lastRenderedPageBreak/>
        <w:t>Préparation des données</w:t>
      </w:r>
      <w:bookmarkEnd w:id="23"/>
    </w:p>
    <w:p w14:paraId="489CEDC1" w14:textId="2FFB2E9F" w:rsidR="00E741AE" w:rsidRDefault="00E741AE" w:rsidP="00E741AE">
      <w:pPr>
        <w:pStyle w:val="Titre2"/>
      </w:pPr>
      <w:bookmarkStart w:id="24" w:name="_Toc109991300"/>
      <w:r>
        <w:t>Données PCI</w:t>
      </w:r>
      <w:bookmarkEnd w:id="24"/>
    </w:p>
    <w:p w14:paraId="2DD13A08" w14:textId="6D0B6839" w:rsidR="00E741AE" w:rsidRDefault="00E741AE" w:rsidP="00E741AE">
      <w:pPr>
        <w:pStyle w:val="Titre3"/>
        <w:rPr>
          <w:lang w:eastAsia="ja-JP"/>
        </w:rPr>
      </w:pPr>
      <w:bookmarkStart w:id="25" w:name="_Toc109991301"/>
      <w:r>
        <w:rPr>
          <w:lang w:eastAsia="ja-JP"/>
        </w:rPr>
        <w:t>PCI initial</w:t>
      </w:r>
      <w:bookmarkEnd w:id="25"/>
    </w:p>
    <w:p w14:paraId="0A86C896" w14:textId="48E650C8" w:rsidR="00E741AE" w:rsidRDefault="00E741AE" w:rsidP="00E741AE">
      <w:pPr>
        <w:pStyle w:val="Corpsdetexte"/>
        <w:rPr>
          <w:lang w:eastAsia="ja-JP"/>
        </w:rPr>
      </w:pPr>
      <w:r>
        <w:rPr>
          <w:lang w:eastAsia="ja-JP"/>
        </w:rPr>
        <w:t>Les données PCI</w:t>
      </w:r>
      <w:r w:rsidR="006A5957">
        <w:rPr>
          <w:lang w:eastAsia="ja-JP"/>
        </w:rPr>
        <w:t xml:space="preserve"> qui ont servi à la numérisation des données </w:t>
      </w:r>
      <w:r w:rsidR="00F11DE8">
        <w:rPr>
          <w:lang w:eastAsia="ja-JP"/>
        </w:rPr>
        <w:t>métier</w:t>
      </w:r>
      <w:r w:rsidR="006A5957">
        <w:rPr>
          <w:lang w:eastAsia="ja-JP"/>
        </w:rPr>
        <w:t xml:space="preserve"> qu’on veut recaler. Seules les couches feuilles (subdivision de section cadastrale) et parcelles sont nécessaires. </w:t>
      </w:r>
      <w:proofErr w:type="spellStart"/>
      <w:r w:rsidR="00B567C0">
        <w:rPr>
          <w:lang w:eastAsia="ja-JP"/>
        </w:rPr>
        <w:t>L</w:t>
      </w:r>
      <w:r w:rsidR="00E72860">
        <w:rPr>
          <w:lang w:eastAsia="ja-JP"/>
        </w:rPr>
        <w:t>es</w:t>
      </w:r>
      <w:r w:rsidR="00B567C0">
        <w:rPr>
          <w:lang w:eastAsia="ja-JP"/>
        </w:rPr>
        <w:t>’outil</w:t>
      </w:r>
      <w:r w:rsidR="00E72860">
        <w:rPr>
          <w:lang w:eastAsia="ja-JP"/>
        </w:rPr>
        <w:t>s</w:t>
      </w:r>
      <w:proofErr w:type="spellEnd"/>
      <w:r w:rsidR="00B567C0">
        <w:rPr>
          <w:lang w:eastAsia="ja-JP"/>
        </w:rPr>
        <w:t xml:space="preserve"> ne pren</w:t>
      </w:r>
      <w:r w:rsidR="00E72860">
        <w:rPr>
          <w:lang w:eastAsia="ja-JP"/>
        </w:rPr>
        <w:t>nent</w:t>
      </w:r>
      <w:r w:rsidR="00B567C0">
        <w:rPr>
          <w:lang w:eastAsia="ja-JP"/>
        </w:rPr>
        <w:t xml:space="preserve"> en compte que ces deux couches.</w:t>
      </w:r>
    </w:p>
    <w:p w14:paraId="1DC999EA" w14:textId="47E48793" w:rsidR="006A5957" w:rsidRDefault="006A5957" w:rsidP="00E741AE">
      <w:pPr>
        <w:pStyle w:val="Corpsdetexte"/>
        <w:rPr>
          <w:lang w:eastAsia="ja-JP"/>
        </w:rPr>
      </w:pPr>
    </w:p>
    <w:p w14:paraId="53B45317" w14:textId="24916A51" w:rsidR="006A5957" w:rsidRDefault="006A5957" w:rsidP="006A5957">
      <w:pPr>
        <w:pStyle w:val="Titre3"/>
      </w:pPr>
      <w:bookmarkStart w:id="26" w:name="_Toc109991302"/>
      <w:r>
        <w:t>PCI post RPCU</w:t>
      </w:r>
      <w:bookmarkEnd w:id="26"/>
    </w:p>
    <w:p w14:paraId="00C1C439" w14:textId="74B98163" w:rsidR="006A5957" w:rsidRDefault="006A5957" w:rsidP="006A5957">
      <w:pPr>
        <w:pStyle w:val="Corpsdetexte"/>
      </w:pPr>
      <w:r>
        <w:t>On peut récupérer les données post RPCU sur cadastre.data.gouv.fr.</w:t>
      </w:r>
    </w:p>
    <w:p w14:paraId="0BA59FC4" w14:textId="68DA633F" w:rsidR="006A5957" w:rsidRDefault="006A5957" w:rsidP="006A5957">
      <w:pPr>
        <w:pStyle w:val="Corpsdetexte"/>
      </w:pPr>
      <w:r>
        <w:t>Au premier janvier 2022</w:t>
      </w:r>
      <w:r w:rsidR="00F24840">
        <w:t>, les données disponibles sont les suivantes</w:t>
      </w:r>
      <w:r>
        <w:t> :</w:t>
      </w:r>
    </w:p>
    <w:p w14:paraId="04419ACF" w14:textId="77777777" w:rsidR="006A5957" w:rsidRDefault="006A5957" w:rsidP="006A5957">
      <w:pPr>
        <w:rPr>
          <w:rFonts w:ascii="Calibri" w:hAnsi="Calibri" w:cs="Calibri"/>
          <w:color w:val="1F497D"/>
          <w:szCs w:val="22"/>
        </w:rPr>
      </w:pPr>
    </w:p>
    <w:tbl>
      <w:tblPr>
        <w:tblW w:w="5000" w:type="pct"/>
        <w:tblCellMar>
          <w:left w:w="0" w:type="dxa"/>
          <w:right w:w="0" w:type="dxa"/>
        </w:tblCellMar>
        <w:tblLook w:val="04A0" w:firstRow="1" w:lastRow="0" w:firstColumn="1" w:lastColumn="0" w:noHBand="0" w:noVBand="1"/>
      </w:tblPr>
      <w:tblGrid>
        <w:gridCol w:w="1526"/>
        <w:gridCol w:w="1984"/>
        <w:gridCol w:w="2552"/>
        <w:gridCol w:w="3180"/>
      </w:tblGrid>
      <w:tr w:rsidR="006A5957" w:rsidRPr="00674320" w14:paraId="2A8E07FB" w14:textId="77777777" w:rsidTr="006A5957">
        <w:tc>
          <w:tcPr>
            <w:tcW w:w="15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3DC9DA3" w14:textId="77777777" w:rsidR="006A5957" w:rsidRPr="00674320" w:rsidRDefault="006A5957">
            <w:pPr>
              <w:jc w:val="center"/>
              <w:rPr>
                <w:rFonts w:ascii="Calibri" w:eastAsiaTheme="minorHAnsi" w:hAnsi="Calibri" w:cs="Calibri"/>
                <w:b/>
                <w:bCs/>
                <w:color w:val="1F497D"/>
                <w:sz w:val="20"/>
                <w:szCs w:val="20"/>
              </w:rPr>
            </w:pPr>
            <w:r w:rsidRPr="00674320">
              <w:rPr>
                <w:rFonts w:ascii="Calibri" w:hAnsi="Calibri" w:cs="Calibri"/>
                <w:b/>
                <w:bCs/>
                <w:color w:val="1F497D"/>
                <w:sz w:val="20"/>
                <w:szCs w:val="20"/>
              </w:rPr>
              <w:t>département</w:t>
            </w:r>
          </w:p>
        </w:tc>
        <w:tc>
          <w:tcPr>
            <w:tcW w:w="198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F4DEBB" w14:textId="1584FBF0" w:rsidR="006A5957" w:rsidRPr="00674320" w:rsidRDefault="006A5957" w:rsidP="006A5957">
            <w:pPr>
              <w:jc w:val="center"/>
              <w:rPr>
                <w:rFonts w:ascii="Calibri" w:eastAsiaTheme="minorHAnsi" w:hAnsi="Calibri" w:cs="Calibri"/>
                <w:b/>
                <w:bCs/>
                <w:color w:val="1F497D"/>
                <w:sz w:val="20"/>
                <w:szCs w:val="20"/>
              </w:rPr>
            </w:pPr>
            <w:r w:rsidRPr="00674320">
              <w:rPr>
                <w:rFonts w:ascii="Calibri" w:hAnsi="Calibri" w:cs="Calibri"/>
                <w:b/>
                <w:bCs/>
                <w:color w:val="1F497D"/>
                <w:sz w:val="20"/>
                <w:szCs w:val="20"/>
              </w:rPr>
              <w:t>PCI post RPCU</w:t>
            </w:r>
          </w:p>
        </w:tc>
        <w:tc>
          <w:tcPr>
            <w:tcW w:w="255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7118972" w14:textId="035FDEC8" w:rsidR="006A5957" w:rsidRPr="00674320" w:rsidRDefault="006A5957" w:rsidP="006A5957">
            <w:pPr>
              <w:jc w:val="center"/>
              <w:rPr>
                <w:rFonts w:ascii="Calibri" w:eastAsiaTheme="minorHAnsi" w:hAnsi="Calibri" w:cs="Calibri"/>
                <w:b/>
                <w:bCs/>
                <w:color w:val="1F497D"/>
                <w:sz w:val="20"/>
                <w:szCs w:val="20"/>
              </w:rPr>
            </w:pPr>
            <w:r w:rsidRPr="00674320">
              <w:rPr>
                <w:rFonts w:ascii="Calibri" w:hAnsi="Calibri" w:cs="Calibri"/>
                <w:b/>
                <w:bCs/>
                <w:color w:val="1F497D"/>
                <w:sz w:val="20"/>
                <w:szCs w:val="20"/>
              </w:rPr>
              <w:t>Date de publication cadastre.data.gouv.fr</w:t>
            </w:r>
          </w:p>
        </w:tc>
        <w:tc>
          <w:tcPr>
            <w:tcW w:w="318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6D2A844" w14:textId="77777777" w:rsidR="006A5957" w:rsidRPr="00674320" w:rsidRDefault="006A5957">
            <w:pPr>
              <w:jc w:val="center"/>
              <w:rPr>
                <w:rFonts w:ascii="Calibri" w:eastAsiaTheme="minorHAnsi" w:hAnsi="Calibri" w:cs="Calibri"/>
                <w:b/>
                <w:bCs/>
                <w:color w:val="1F497D"/>
                <w:sz w:val="20"/>
                <w:szCs w:val="20"/>
              </w:rPr>
            </w:pPr>
            <w:r w:rsidRPr="00674320">
              <w:rPr>
                <w:rFonts w:ascii="Calibri" w:hAnsi="Calibri" w:cs="Calibri"/>
                <w:b/>
                <w:bCs/>
                <w:color w:val="1F497D"/>
                <w:sz w:val="20"/>
                <w:szCs w:val="20"/>
              </w:rPr>
              <w:t>Arrêté préfectoral de fin des travaux RPCU</w:t>
            </w:r>
          </w:p>
        </w:tc>
      </w:tr>
      <w:tr w:rsidR="006A5957" w:rsidRPr="00674320" w14:paraId="4CD35BEF" w14:textId="77777777" w:rsidTr="006A5957">
        <w:tc>
          <w:tcPr>
            <w:tcW w:w="15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D4E268"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35</w:t>
            </w:r>
          </w:p>
        </w:tc>
        <w:tc>
          <w:tcPr>
            <w:tcW w:w="1984" w:type="dxa"/>
            <w:tcBorders>
              <w:top w:val="nil"/>
              <w:left w:val="nil"/>
              <w:bottom w:val="single" w:sz="8" w:space="0" w:color="auto"/>
              <w:right w:val="single" w:sz="8" w:space="0" w:color="auto"/>
            </w:tcBorders>
            <w:tcMar>
              <w:top w:w="0" w:type="dxa"/>
              <w:left w:w="108" w:type="dxa"/>
              <w:bottom w:w="0" w:type="dxa"/>
              <w:right w:w="108" w:type="dxa"/>
            </w:tcMar>
            <w:hideMark/>
          </w:tcPr>
          <w:p w14:paraId="24F903BA" w14:textId="77777777" w:rsidR="006A5957" w:rsidRPr="00674320" w:rsidRDefault="006A5957">
            <w:pPr>
              <w:jc w:val="right"/>
              <w:rPr>
                <w:rFonts w:ascii="Calibri" w:eastAsiaTheme="minorHAnsi" w:hAnsi="Calibri" w:cs="Calibri"/>
                <w:b/>
                <w:bCs/>
                <w:color w:val="1F497D"/>
                <w:sz w:val="20"/>
                <w:szCs w:val="20"/>
              </w:rPr>
            </w:pPr>
            <w:r w:rsidRPr="00674320">
              <w:rPr>
                <w:rFonts w:ascii="Calibri" w:hAnsi="Calibri" w:cs="Calibri"/>
                <w:b/>
                <w:bCs/>
                <w:color w:val="1F497D"/>
                <w:sz w:val="20"/>
                <w:szCs w:val="20"/>
              </w:rPr>
              <w:t>Avril 2021</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0010C03B"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12 avril 2021</w:t>
            </w:r>
          </w:p>
        </w:tc>
        <w:tc>
          <w:tcPr>
            <w:tcW w:w="3180" w:type="dxa"/>
            <w:tcBorders>
              <w:top w:val="nil"/>
              <w:left w:val="nil"/>
              <w:bottom w:val="single" w:sz="8" w:space="0" w:color="auto"/>
              <w:right w:val="single" w:sz="8" w:space="0" w:color="auto"/>
            </w:tcBorders>
            <w:tcMar>
              <w:top w:w="0" w:type="dxa"/>
              <w:left w:w="108" w:type="dxa"/>
              <w:bottom w:w="0" w:type="dxa"/>
              <w:right w:w="108" w:type="dxa"/>
            </w:tcMar>
            <w:hideMark/>
          </w:tcPr>
          <w:p w14:paraId="1DAB39C1"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26 mars 2021</w:t>
            </w:r>
          </w:p>
        </w:tc>
      </w:tr>
      <w:tr w:rsidR="006A5957" w:rsidRPr="00674320" w14:paraId="3E491B1A" w14:textId="77777777" w:rsidTr="006A5957">
        <w:tc>
          <w:tcPr>
            <w:tcW w:w="15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37AB77D"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45</w:t>
            </w:r>
          </w:p>
        </w:tc>
        <w:tc>
          <w:tcPr>
            <w:tcW w:w="1984" w:type="dxa"/>
            <w:tcBorders>
              <w:top w:val="nil"/>
              <w:left w:val="nil"/>
              <w:bottom w:val="single" w:sz="8" w:space="0" w:color="auto"/>
              <w:right w:val="single" w:sz="8" w:space="0" w:color="auto"/>
            </w:tcBorders>
            <w:tcMar>
              <w:top w:w="0" w:type="dxa"/>
              <w:left w:w="108" w:type="dxa"/>
              <w:bottom w:w="0" w:type="dxa"/>
              <w:right w:w="108" w:type="dxa"/>
            </w:tcMar>
            <w:hideMark/>
          </w:tcPr>
          <w:p w14:paraId="661ED685" w14:textId="77777777" w:rsidR="006A5957" w:rsidRPr="00674320" w:rsidRDefault="006A5957">
            <w:pPr>
              <w:jc w:val="right"/>
              <w:rPr>
                <w:rFonts w:ascii="Calibri" w:eastAsiaTheme="minorHAnsi" w:hAnsi="Calibri" w:cs="Calibri"/>
                <w:b/>
                <w:bCs/>
                <w:color w:val="1F497D"/>
                <w:sz w:val="20"/>
                <w:szCs w:val="20"/>
              </w:rPr>
            </w:pPr>
            <w:r w:rsidRPr="00674320">
              <w:rPr>
                <w:rFonts w:ascii="Calibri" w:hAnsi="Calibri" w:cs="Calibri"/>
                <w:b/>
                <w:bCs/>
                <w:color w:val="1F497D"/>
                <w:sz w:val="20"/>
                <w:szCs w:val="20"/>
              </w:rPr>
              <w:t>Octobre 2021</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4818960A"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13 décembre 2021</w:t>
            </w:r>
          </w:p>
        </w:tc>
        <w:tc>
          <w:tcPr>
            <w:tcW w:w="3180" w:type="dxa"/>
            <w:tcBorders>
              <w:top w:val="nil"/>
              <w:left w:val="nil"/>
              <w:bottom w:val="single" w:sz="8" w:space="0" w:color="auto"/>
              <w:right w:val="single" w:sz="8" w:space="0" w:color="auto"/>
            </w:tcBorders>
            <w:tcMar>
              <w:top w:w="0" w:type="dxa"/>
              <w:left w:w="108" w:type="dxa"/>
              <w:bottom w:w="0" w:type="dxa"/>
              <w:right w:w="108" w:type="dxa"/>
            </w:tcMar>
            <w:hideMark/>
          </w:tcPr>
          <w:p w14:paraId="7240E2C9"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09 juillet 2021</w:t>
            </w:r>
          </w:p>
        </w:tc>
      </w:tr>
      <w:tr w:rsidR="006A5957" w:rsidRPr="00674320" w14:paraId="562BDD84" w14:textId="77777777" w:rsidTr="006A5957">
        <w:tc>
          <w:tcPr>
            <w:tcW w:w="15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5A18572"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44</w:t>
            </w:r>
          </w:p>
        </w:tc>
        <w:tc>
          <w:tcPr>
            <w:tcW w:w="1984" w:type="dxa"/>
            <w:tcBorders>
              <w:top w:val="nil"/>
              <w:left w:val="nil"/>
              <w:bottom w:val="single" w:sz="8" w:space="0" w:color="auto"/>
              <w:right w:val="single" w:sz="8" w:space="0" w:color="auto"/>
            </w:tcBorders>
            <w:tcMar>
              <w:top w:w="0" w:type="dxa"/>
              <w:left w:w="108" w:type="dxa"/>
              <w:bottom w:w="0" w:type="dxa"/>
              <w:right w:w="108" w:type="dxa"/>
            </w:tcMar>
            <w:hideMark/>
          </w:tcPr>
          <w:p w14:paraId="58BB5A17" w14:textId="77777777" w:rsidR="006A5957" w:rsidRPr="00674320" w:rsidRDefault="006A5957">
            <w:pPr>
              <w:jc w:val="right"/>
              <w:rPr>
                <w:rFonts w:ascii="Calibri" w:eastAsiaTheme="minorHAnsi" w:hAnsi="Calibri" w:cs="Calibri"/>
                <w:b/>
                <w:bCs/>
                <w:color w:val="1F497D"/>
                <w:sz w:val="20"/>
                <w:szCs w:val="20"/>
              </w:rPr>
            </w:pPr>
            <w:r w:rsidRPr="00674320">
              <w:rPr>
                <w:rFonts w:ascii="Calibri" w:hAnsi="Calibri" w:cs="Calibri"/>
                <w:b/>
                <w:bCs/>
                <w:color w:val="1F497D"/>
                <w:sz w:val="20"/>
                <w:szCs w:val="20"/>
              </w:rPr>
              <w:t>Octobre 2021</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267C132D"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13 décembre 2021</w:t>
            </w:r>
          </w:p>
        </w:tc>
        <w:tc>
          <w:tcPr>
            <w:tcW w:w="3180" w:type="dxa"/>
            <w:tcBorders>
              <w:top w:val="nil"/>
              <w:left w:val="nil"/>
              <w:bottom w:val="single" w:sz="8" w:space="0" w:color="auto"/>
              <w:right w:val="single" w:sz="8" w:space="0" w:color="auto"/>
            </w:tcBorders>
            <w:tcMar>
              <w:top w:w="0" w:type="dxa"/>
              <w:left w:w="108" w:type="dxa"/>
              <w:bottom w:w="0" w:type="dxa"/>
              <w:right w:w="108" w:type="dxa"/>
            </w:tcMar>
            <w:hideMark/>
          </w:tcPr>
          <w:p w14:paraId="00F871A1"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14 septembre 2021</w:t>
            </w:r>
          </w:p>
        </w:tc>
      </w:tr>
      <w:tr w:rsidR="006A5957" w:rsidRPr="00674320" w14:paraId="499DE0B8" w14:textId="77777777" w:rsidTr="006A5957">
        <w:tc>
          <w:tcPr>
            <w:tcW w:w="15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DDFB5A"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94</w:t>
            </w:r>
          </w:p>
        </w:tc>
        <w:tc>
          <w:tcPr>
            <w:tcW w:w="1984" w:type="dxa"/>
            <w:tcBorders>
              <w:top w:val="nil"/>
              <w:left w:val="nil"/>
              <w:bottom w:val="single" w:sz="8" w:space="0" w:color="auto"/>
              <w:right w:val="single" w:sz="8" w:space="0" w:color="auto"/>
            </w:tcBorders>
            <w:tcMar>
              <w:top w:w="0" w:type="dxa"/>
              <w:left w:w="108" w:type="dxa"/>
              <w:bottom w:w="0" w:type="dxa"/>
              <w:right w:w="108" w:type="dxa"/>
            </w:tcMar>
            <w:hideMark/>
          </w:tcPr>
          <w:p w14:paraId="365FFB50" w14:textId="77777777" w:rsidR="006A5957" w:rsidRPr="00674320" w:rsidRDefault="006A5957">
            <w:pPr>
              <w:jc w:val="right"/>
              <w:rPr>
                <w:rFonts w:ascii="Calibri" w:eastAsiaTheme="minorHAnsi" w:hAnsi="Calibri" w:cs="Calibri"/>
                <w:b/>
                <w:bCs/>
                <w:color w:val="1F497D"/>
                <w:sz w:val="20"/>
                <w:szCs w:val="20"/>
              </w:rPr>
            </w:pPr>
            <w:r w:rsidRPr="00674320">
              <w:rPr>
                <w:rFonts w:ascii="Calibri" w:hAnsi="Calibri" w:cs="Calibri"/>
                <w:b/>
                <w:bCs/>
                <w:color w:val="1F497D"/>
                <w:sz w:val="20"/>
                <w:szCs w:val="20"/>
              </w:rPr>
              <w:t>Janvier 2019</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1B38EFA7"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21 janvier 2019</w:t>
            </w:r>
          </w:p>
        </w:tc>
        <w:tc>
          <w:tcPr>
            <w:tcW w:w="3180" w:type="dxa"/>
            <w:tcBorders>
              <w:top w:val="nil"/>
              <w:left w:val="nil"/>
              <w:bottom w:val="single" w:sz="8" w:space="0" w:color="auto"/>
              <w:right w:val="single" w:sz="8" w:space="0" w:color="auto"/>
            </w:tcBorders>
            <w:tcMar>
              <w:top w:w="0" w:type="dxa"/>
              <w:left w:w="108" w:type="dxa"/>
              <w:bottom w:w="0" w:type="dxa"/>
              <w:right w:w="108" w:type="dxa"/>
            </w:tcMar>
            <w:hideMark/>
          </w:tcPr>
          <w:p w14:paraId="724E86FF"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25 janvier 2019</w:t>
            </w:r>
          </w:p>
        </w:tc>
      </w:tr>
      <w:tr w:rsidR="006A5957" w:rsidRPr="00674320" w14:paraId="5AB132A3" w14:textId="77777777" w:rsidTr="006A5957">
        <w:tc>
          <w:tcPr>
            <w:tcW w:w="15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8C2C4E4"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92</w:t>
            </w:r>
          </w:p>
        </w:tc>
        <w:tc>
          <w:tcPr>
            <w:tcW w:w="1984" w:type="dxa"/>
            <w:tcBorders>
              <w:top w:val="nil"/>
              <w:left w:val="nil"/>
              <w:bottom w:val="single" w:sz="8" w:space="0" w:color="auto"/>
              <w:right w:val="single" w:sz="8" w:space="0" w:color="auto"/>
            </w:tcBorders>
            <w:tcMar>
              <w:top w:w="0" w:type="dxa"/>
              <w:left w:w="108" w:type="dxa"/>
              <w:bottom w:w="0" w:type="dxa"/>
              <w:right w:w="108" w:type="dxa"/>
            </w:tcMar>
            <w:hideMark/>
          </w:tcPr>
          <w:p w14:paraId="1CDA70A6" w14:textId="77777777" w:rsidR="006A5957" w:rsidRPr="00674320" w:rsidRDefault="006A5957">
            <w:pPr>
              <w:jc w:val="right"/>
              <w:rPr>
                <w:rFonts w:ascii="Calibri" w:eastAsiaTheme="minorHAnsi" w:hAnsi="Calibri" w:cs="Calibri"/>
                <w:b/>
                <w:bCs/>
                <w:color w:val="1F497D"/>
                <w:sz w:val="20"/>
                <w:szCs w:val="20"/>
              </w:rPr>
            </w:pPr>
            <w:r w:rsidRPr="00674320">
              <w:rPr>
                <w:rFonts w:ascii="Calibri" w:hAnsi="Calibri" w:cs="Calibri"/>
                <w:b/>
                <w:bCs/>
                <w:color w:val="1F497D"/>
                <w:sz w:val="20"/>
                <w:szCs w:val="20"/>
              </w:rPr>
              <w:t>Juillet 2021</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14:paraId="03205E02"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09 Septembre 2021</w:t>
            </w:r>
          </w:p>
        </w:tc>
        <w:tc>
          <w:tcPr>
            <w:tcW w:w="3180" w:type="dxa"/>
            <w:tcBorders>
              <w:top w:val="nil"/>
              <w:left w:val="nil"/>
              <w:bottom w:val="single" w:sz="8" w:space="0" w:color="auto"/>
              <w:right w:val="single" w:sz="8" w:space="0" w:color="auto"/>
            </w:tcBorders>
            <w:tcMar>
              <w:top w:w="0" w:type="dxa"/>
              <w:left w:w="108" w:type="dxa"/>
              <w:bottom w:w="0" w:type="dxa"/>
              <w:right w:w="108" w:type="dxa"/>
            </w:tcMar>
            <w:hideMark/>
          </w:tcPr>
          <w:p w14:paraId="0BC33411" w14:textId="77777777" w:rsidR="006A5957" w:rsidRPr="00674320" w:rsidRDefault="006A5957">
            <w:pPr>
              <w:jc w:val="center"/>
              <w:rPr>
                <w:rFonts w:ascii="Calibri" w:eastAsiaTheme="minorHAnsi" w:hAnsi="Calibri" w:cs="Calibri"/>
                <w:color w:val="1F497D"/>
                <w:sz w:val="20"/>
                <w:szCs w:val="20"/>
              </w:rPr>
            </w:pPr>
            <w:r w:rsidRPr="00674320">
              <w:rPr>
                <w:rFonts w:ascii="Calibri" w:hAnsi="Calibri" w:cs="Calibri"/>
                <w:color w:val="1F497D"/>
                <w:sz w:val="20"/>
                <w:szCs w:val="20"/>
              </w:rPr>
              <w:t>21 mai 2021</w:t>
            </w:r>
          </w:p>
        </w:tc>
      </w:tr>
    </w:tbl>
    <w:p w14:paraId="5AF08C78" w14:textId="77777777" w:rsidR="006A5957" w:rsidRDefault="006A5957" w:rsidP="006A5957">
      <w:pPr>
        <w:rPr>
          <w:rFonts w:ascii="Calibri" w:eastAsiaTheme="minorHAnsi" w:hAnsi="Calibri" w:cs="Calibri"/>
          <w:color w:val="1F497D"/>
          <w:szCs w:val="22"/>
        </w:rPr>
      </w:pPr>
    </w:p>
    <w:p w14:paraId="6A3DD19E" w14:textId="35DE4F4F" w:rsidR="006A5957" w:rsidRDefault="006A5957" w:rsidP="006A5957">
      <w:pPr>
        <w:pStyle w:val="Titre3"/>
      </w:pPr>
      <w:bookmarkStart w:id="27" w:name="_Toc109991303"/>
      <w:r>
        <w:t>Champ</w:t>
      </w:r>
      <w:r w:rsidR="00E141BC">
        <w:t>s</w:t>
      </w:r>
      <w:r>
        <w:t xml:space="preserve"> de jointure</w:t>
      </w:r>
      <w:bookmarkEnd w:id="27"/>
    </w:p>
    <w:p w14:paraId="16218FC0" w14:textId="11E866C9" w:rsidR="006A5957" w:rsidRDefault="006A5957" w:rsidP="006A5957">
      <w:pPr>
        <w:pStyle w:val="Corpsdetexte"/>
      </w:pPr>
      <w:r>
        <w:t xml:space="preserve">Il faut vérifier que les données initiales et finales possèdent bien </w:t>
      </w:r>
      <w:r w:rsidR="00CF13E2">
        <w:t>chacune</w:t>
      </w:r>
      <w:r w:rsidR="00E72860">
        <w:t xml:space="preserve"> un</w:t>
      </w:r>
      <w:r>
        <w:t xml:space="preserve"> champ </w:t>
      </w:r>
      <w:r w:rsidR="00E72860">
        <w:t xml:space="preserve">permettant une </w:t>
      </w:r>
      <w:r>
        <w:t>de jointure</w:t>
      </w:r>
      <w:r w:rsidR="00CF13E2">
        <w:t xml:space="preserve"> logique de type ‘0..n ‘. C’est indispensable au fonctionnement de </w:t>
      </w:r>
      <w:r w:rsidR="005E5993">
        <w:t xml:space="preserve">l’outil </w:t>
      </w:r>
      <w:proofErr w:type="spellStart"/>
      <w:r w:rsidR="005E5993">
        <w:t>RPCUPairing</w:t>
      </w:r>
      <w:proofErr w:type="spellEnd"/>
      <w:r>
        <w:t>.</w:t>
      </w:r>
      <w:r w:rsidR="00B567C0">
        <w:t xml:space="preserve"> Par exemple, il est possible de reprendre l’attribut IDU des feuilles et des parcelles, déjà existant dans le PCI.</w:t>
      </w:r>
    </w:p>
    <w:p w14:paraId="1772EDA2" w14:textId="77777777" w:rsidR="00E141BC" w:rsidRDefault="00E141BC" w:rsidP="006A5957">
      <w:pPr>
        <w:pStyle w:val="Corpsdetexte"/>
      </w:pPr>
    </w:p>
    <w:p w14:paraId="78A979FF" w14:textId="70612B7F" w:rsidR="006A5957" w:rsidRPr="006A5957" w:rsidRDefault="005E5993" w:rsidP="006A5957">
      <w:pPr>
        <w:pStyle w:val="Corpsdetexte"/>
      </w:pPr>
      <w:r>
        <w:t xml:space="preserve">Si les données sont sur </w:t>
      </w:r>
      <w:r w:rsidRPr="005E5993">
        <w:rPr>
          <w:u w:val="single"/>
        </w:rPr>
        <w:t>plusieurs département</w:t>
      </w:r>
      <w:r>
        <w:t xml:space="preserve">s, ne pas oublier d’en tenir compte, l’identifiant unique du PCI </w:t>
      </w:r>
      <w:r w:rsidR="00B567C0">
        <w:t>(IDU)</w:t>
      </w:r>
      <w:r>
        <w:t xml:space="preserve"> ne comporte pas le numéro </w:t>
      </w:r>
      <w:r w:rsidR="00B567C0">
        <w:t>de commune</w:t>
      </w:r>
      <w:r>
        <w:t xml:space="preserve"> INSEE complet </w:t>
      </w:r>
      <w:r w:rsidR="00B567C0">
        <w:t xml:space="preserve">avec le numéro de département </w:t>
      </w:r>
      <w:r>
        <w:t>(3 caractères au lieu de 5)</w:t>
      </w:r>
      <w:r w:rsidR="000341BA">
        <w:t>.</w:t>
      </w:r>
      <w:r w:rsidR="00B567C0">
        <w:t xml:space="preserve"> Dans ce cas, il sera nécessaire de créer un nouveau champ de jointure à partir de l’IDU en ajoutant </w:t>
      </w:r>
      <w:r w:rsidR="007C62D5">
        <w:t xml:space="preserve">comme </w:t>
      </w:r>
      <w:r w:rsidR="00B567C0">
        <w:t>préfixe le numéro de département. Exemple sur le département Ille-et-Vilaine (35) : « </w:t>
      </w:r>
      <w:r w:rsidR="00B567C0" w:rsidRPr="00CF13E2">
        <w:rPr>
          <w:i/>
        </w:rPr>
        <w:t>150000AB01</w:t>
      </w:r>
      <w:r w:rsidR="00B567C0">
        <w:t> » -&gt; « </w:t>
      </w:r>
      <w:r w:rsidR="00B567C0" w:rsidRPr="00CF13E2">
        <w:rPr>
          <w:b/>
          <w:i/>
        </w:rPr>
        <w:t>35</w:t>
      </w:r>
      <w:r w:rsidR="00B567C0" w:rsidRPr="00CF13E2">
        <w:rPr>
          <w:i/>
        </w:rPr>
        <w:t>150000AB01</w:t>
      </w:r>
      <w:r w:rsidR="00B567C0">
        <w:t> »</w:t>
      </w:r>
      <w:r w:rsidR="00CF13E2">
        <w:t>.</w:t>
      </w:r>
    </w:p>
    <w:p w14:paraId="52385E6E" w14:textId="1E8EE856" w:rsidR="00E741AE" w:rsidRDefault="00E741AE" w:rsidP="00E141BC">
      <w:pPr>
        <w:pStyle w:val="Titre2"/>
        <w:pageBreakBefore/>
        <w:ind w:left="578" w:hanging="578"/>
      </w:pPr>
      <w:bookmarkStart w:id="28" w:name="_Toc109991304"/>
      <w:r>
        <w:lastRenderedPageBreak/>
        <w:t>Les données métiers</w:t>
      </w:r>
      <w:bookmarkEnd w:id="28"/>
    </w:p>
    <w:p w14:paraId="4EAC17A0" w14:textId="09D52F4E" w:rsidR="00E741AE" w:rsidRDefault="000341BA" w:rsidP="00E141BC">
      <w:pPr>
        <w:pStyle w:val="Corpsdetexte"/>
        <w:numPr>
          <w:ilvl w:val="0"/>
          <w:numId w:val="25"/>
        </w:numPr>
        <w:rPr>
          <w:lang w:eastAsia="ja-JP"/>
        </w:rPr>
      </w:pPr>
      <w:r>
        <w:rPr>
          <w:lang w:eastAsia="ja-JP"/>
        </w:rPr>
        <w:t>Ne recaler</w:t>
      </w:r>
      <w:r w:rsidR="00E741AE">
        <w:rPr>
          <w:lang w:eastAsia="ja-JP"/>
        </w:rPr>
        <w:t xml:space="preserve"> que les données </w:t>
      </w:r>
      <w:r w:rsidR="00F11DE8">
        <w:rPr>
          <w:lang w:eastAsia="ja-JP"/>
        </w:rPr>
        <w:t>métier</w:t>
      </w:r>
      <w:r w:rsidR="00E741AE">
        <w:rPr>
          <w:lang w:eastAsia="ja-JP"/>
        </w:rPr>
        <w:t xml:space="preserve"> qui ont été numérisées en prenant le PCI comme référence</w:t>
      </w:r>
      <w:r w:rsidR="000653B6">
        <w:rPr>
          <w:lang w:eastAsia="ja-JP"/>
        </w:rPr>
        <w:t>.</w:t>
      </w:r>
    </w:p>
    <w:p w14:paraId="395D1898" w14:textId="77777777" w:rsidR="00E141BC" w:rsidRDefault="00E141BC" w:rsidP="00E741AE">
      <w:pPr>
        <w:pStyle w:val="Corpsdetexte"/>
        <w:rPr>
          <w:lang w:eastAsia="ja-JP"/>
        </w:rPr>
      </w:pPr>
    </w:p>
    <w:p w14:paraId="29094B2C" w14:textId="17A7358F" w:rsidR="007C62D5" w:rsidRPr="00E141BC" w:rsidRDefault="000653B6" w:rsidP="00E141BC">
      <w:pPr>
        <w:pStyle w:val="Corpsdetexte"/>
        <w:numPr>
          <w:ilvl w:val="0"/>
          <w:numId w:val="25"/>
        </w:numPr>
        <w:rPr>
          <w:rFonts w:eastAsiaTheme="minorEastAsia" w:cstheme="minorBidi"/>
        </w:rPr>
      </w:pPr>
      <w:r>
        <w:rPr>
          <w:lang w:eastAsia="ja-JP"/>
        </w:rPr>
        <w:t xml:space="preserve">Il peut être important de vérifier la qualité de la </w:t>
      </w:r>
      <w:r w:rsidRPr="00307D30">
        <w:rPr>
          <w:b/>
          <w:u w:val="single"/>
          <w:lang w:eastAsia="ja-JP"/>
        </w:rPr>
        <w:t>cohérence topologique des données</w:t>
      </w:r>
      <w:r>
        <w:rPr>
          <w:lang w:eastAsia="ja-JP"/>
        </w:rPr>
        <w:t xml:space="preserve"> Métier avec celles du PCI. En général, si une géométrie Métier partage sa géométrie avec une limite de feuille ou de parcelle, elle n’en partage pas forcément tous les vertex qui peuvent se positionner à droite ou à gauche de la géométrie PCI. </w:t>
      </w:r>
      <w:r w:rsidR="007C62D5">
        <w:rPr>
          <w:lang w:eastAsia="ja-JP"/>
        </w:rPr>
        <w:t xml:space="preserve">Cette situation peut entrainer des déplacements </w:t>
      </w:r>
      <w:r w:rsidR="00E141BC">
        <w:rPr>
          <w:lang w:eastAsia="ja-JP"/>
        </w:rPr>
        <w:t>en zigzag</w:t>
      </w:r>
      <w:r w:rsidR="007C62D5">
        <w:rPr>
          <w:lang w:eastAsia="ja-JP"/>
        </w:rPr>
        <w:t xml:space="preserve"> de la géométrie métier</w:t>
      </w:r>
      <w:r w:rsidR="00E141BC">
        <w:rPr>
          <w:lang w:eastAsia="ja-JP"/>
        </w:rPr>
        <w:t xml:space="preserve"> du fait des principes de traitement : </w:t>
      </w:r>
      <w:r w:rsidR="00E141BC">
        <w:t>si le vertex est hors feuille, on ne fait rien, sinon on le transforme</w:t>
      </w:r>
      <w:r w:rsidR="007C001D">
        <w:t>.</w:t>
      </w:r>
    </w:p>
    <w:p w14:paraId="5C7CD29A" w14:textId="64958CDB" w:rsidR="000653B6" w:rsidRDefault="00307D30" w:rsidP="00E741AE">
      <w:pPr>
        <w:pStyle w:val="Corpsdetexte"/>
        <w:rPr>
          <w:lang w:eastAsia="ja-JP"/>
        </w:rPr>
      </w:pPr>
      <w:r>
        <w:rPr>
          <w:lang w:eastAsia="ja-JP"/>
        </w:rPr>
        <w:t xml:space="preserve">L’outil de </w:t>
      </w:r>
      <w:proofErr w:type="spellStart"/>
      <w:r>
        <w:rPr>
          <w:lang w:eastAsia="ja-JP"/>
        </w:rPr>
        <w:t>Qgis</w:t>
      </w:r>
      <w:proofErr w:type="spellEnd"/>
      <w:r>
        <w:rPr>
          <w:lang w:eastAsia="ja-JP"/>
        </w:rPr>
        <w:t xml:space="preserve"> « </w:t>
      </w:r>
      <w:r w:rsidRPr="00307D30">
        <w:rPr>
          <w:lang w:eastAsia="ja-JP"/>
        </w:rPr>
        <w:t>Accrochage des géométries à la couche</w:t>
      </w:r>
      <w:r>
        <w:rPr>
          <w:lang w:eastAsia="ja-JP"/>
        </w:rPr>
        <w:t> » peut permettre d’améliorer cette cohérence topologique.</w:t>
      </w:r>
    </w:p>
    <w:p w14:paraId="2593D56B" w14:textId="7B4CB0AA" w:rsidR="00307D30" w:rsidRDefault="009B079B" w:rsidP="00E741AE">
      <w:pPr>
        <w:pStyle w:val="Corpsdetexte"/>
        <w:rPr>
          <w:lang w:eastAsia="ja-JP"/>
        </w:rPr>
      </w:pPr>
      <w:hyperlink r:id="rId30" w:anchor="snap-geometries-to-layer" w:history="1">
        <w:r w:rsidR="00307D30" w:rsidRPr="0010355F">
          <w:rPr>
            <w:rStyle w:val="Lienhypertexte"/>
            <w:lang w:eastAsia="ja-JP"/>
          </w:rPr>
          <w:t>https://docs.qgis.org/3.22/fr/docs/user_manual/processing_algs/qgis/vectorgeometry.html#snap-geometries-to-layer</w:t>
        </w:r>
      </w:hyperlink>
    </w:p>
    <w:p w14:paraId="75B8F55E" w14:textId="77777777" w:rsidR="00E141BC" w:rsidRDefault="00E141BC" w:rsidP="00E741AE">
      <w:pPr>
        <w:pStyle w:val="Corpsdetexte"/>
        <w:rPr>
          <w:lang w:eastAsia="ja-JP"/>
        </w:rPr>
      </w:pPr>
    </w:p>
    <w:p w14:paraId="48C3C35A" w14:textId="26DBD852" w:rsidR="00307D30" w:rsidRDefault="00307D30" w:rsidP="00E141BC">
      <w:pPr>
        <w:pStyle w:val="Corpsdetexte"/>
        <w:numPr>
          <w:ilvl w:val="0"/>
          <w:numId w:val="25"/>
        </w:numPr>
        <w:rPr>
          <w:lang w:eastAsia="ja-JP"/>
        </w:rPr>
      </w:pPr>
      <w:r>
        <w:rPr>
          <w:lang w:eastAsia="ja-JP"/>
        </w:rPr>
        <w:t xml:space="preserve">Vérifier également le respect des normes OGC avec l’outil de </w:t>
      </w:r>
      <w:proofErr w:type="spellStart"/>
      <w:r>
        <w:rPr>
          <w:lang w:eastAsia="ja-JP"/>
        </w:rPr>
        <w:t>Qgis</w:t>
      </w:r>
      <w:proofErr w:type="spellEnd"/>
      <w:r>
        <w:rPr>
          <w:lang w:eastAsia="ja-JP"/>
        </w:rPr>
        <w:t> « Vérifier la validité »</w:t>
      </w:r>
    </w:p>
    <w:p w14:paraId="0B571561" w14:textId="5D791F92" w:rsidR="00307D30" w:rsidRDefault="009B079B" w:rsidP="00E741AE">
      <w:pPr>
        <w:pStyle w:val="Corpsdetexte"/>
        <w:rPr>
          <w:lang w:eastAsia="ja-JP"/>
        </w:rPr>
      </w:pPr>
      <w:hyperlink r:id="rId31" w:anchor="check-validity" w:history="1">
        <w:r w:rsidR="00307D30" w:rsidRPr="0010355F">
          <w:rPr>
            <w:rStyle w:val="Lienhypertexte"/>
            <w:lang w:eastAsia="ja-JP"/>
          </w:rPr>
          <w:t>https://docs.qgis.org/3.22/fr/docs/user_manual/processing_algs/qgis/vectorgeometry.html#check-validity</w:t>
        </w:r>
      </w:hyperlink>
      <w:bookmarkStart w:id="29" w:name="_GoBack"/>
      <w:bookmarkEnd w:id="29"/>
    </w:p>
    <w:p w14:paraId="2ADA0364" w14:textId="7A46B743" w:rsidR="00CB0846" w:rsidRDefault="001C39B0" w:rsidP="00BC5597">
      <w:pPr>
        <w:pStyle w:val="Titre1"/>
        <w:pageBreakBefore/>
        <w:ind w:left="431" w:hanging="431"/>
      </w:pPr>
      <w:bookmarkStart w:id="30" w:name="_Toc109991305"/>
      <w:r>
        <w:lastRenderedPageBreak/>
        <w:t>Les problèmes rencontrés</w:t>
      </w:r>
      <w:bookmarkEnd w:id="30"/>
    </w:p>
    <w:p w14:paraId="797F99B3" w14:textId="7A46B743" w:rsidR="00674320" w:rsidRPr="00674320" w:rsidRDefault="00674320" w:rsidP="00674320">
      <w:pPr>
        <w:pStyle w:val="Corpsdetexte"/>
      </w:pPr>
      <w:r>
        <w:t>On va retrouver les problèmes qui n’ont pas été gérés dans la phase de préparation des données</w:t>
      </w:r>
    </w:p>
    <w:p w14:paraId="3D3A7555" w14:textId="17F37492" w:rsidR="00FB7BAB" w:rsidRDefault="00FB7BAB" w:rsidP="00FB7BAB">
      <w:pPr>
        <w:pStyle w:val="Titre2"/>
      </w:pPr>
      <w:bookmarkStart w:id="31" w:name="_Toc62208598"/>
      <w:bookmarkStart w:id="32" w:name="_Toc51943823"/>
      <w:bookmarkStart w:id="33" w:name="_Toc51607621"/>
      <w:bookmarkStart w:id="34" w:name="_Toc494371647"/>
      <w:bookmarkStart w:id="35" w:name="_Toc109991306"/>
      <w:r>
        <w:t>Les problèmes de topologie</w:t>
      </w:r>
      <w:r w:rsidR="00674320">
        <w:t xml:space="preserve"> entre PCI et données Métier</w:t>
      </w:r>
      <w:bookmarkEnd w:id="35"/>
    </w:p>
    <w:p w14:paraId="75C61CA6" w14:textId="1C770C64" w:rsidR="009419CA" w:rsidRDefault="009419CA" w:rsidP="009419CA">
      <w:pPr>
        <w:pStyle w:val="Corpsdetexte"/>
        <w:rPr>
          <w:lang w:eastAsia="ja-JP"/>
        </w:rPr>
      </w:pPr>
      <w:r>
        <w:rPr>
          <w:lang w:eastAsia="ja-JP"/>
        </w:rPr>
        <w:t xml:space="preserve">Les données PCI sont fournies avec des </w:t>
      </w:r>
      <w:r w:rsidR="007C62D5">
        <w:rPr>
          <w:lang w:eastAsia="ja-JP"/>
        </w:rPr>
        <w:t>coordonnées</w:t>
      </w:r>
      <w:r>
        <w:rPr>
          <w:lang w:eastAsia="ja-JP"/>
        </w:rPr>
        <w:t xml:space="preserve"> </w:t>
      </w:r>
      <w:r w:rsidRPr="008B250B">
        <w:rPr>
          <w:b/>
          <w:lang w:eastAsia="ja-JP"/>
        </w:rPr>
        <w:t>arrondies au cm</w:t>
      </w:r>
      <w:r>
        <w:rPr>
          <w:lang w:eastAsia="ja-JP"/>
        </w:rPr>
        <w:t xml:space="preserve">. Si la </w:t>
      </w:r>
      <w:r w:rsidRPr="00307D30">
        <w:rPr>
          <w:b/>
          <w:u w:val="single"/>
          <w:lang w:eastAsia="ja-JP"/>
        </w:rPr>
        <w:t>cohérence topologique des données</w:t>
      </w:r>
      <w:r w:rsidR="00674320">
        <w:rPr>
          <w:lang w:eastAsia="ja-JP"/>
        </w:rPr>
        <w:t xml:space="preserve"> </w:t>
      </w:r>
      <w:r w:rsidR="008B250B">
        <w:rPr>
          <w:lang w:eastAsia="ja-JP"/>
        </w:rPr>
        <w:t>m</w:t>
      </w:r>
      <w:r w:rsidR="00674320">
        <w:rPr>
          <w:lang w:eastAsia="ja-JP"/>
        </w:rPr>
        <w:t>étier</w:t>
      </w:r>
      <w:r>
        <w:rPr>
          <w:lang w:eastAsia="ja-JP"/>
        </w:rPr>
        <w:t xml:space="preserve"> avec celles du PCI n’est pas </w:t>
      </w:r>
      <w:r w:rsidR="00BC5597">
        <w:rPr>
          <w:lang w:eastAsia="ja-JP"/>
        </w:rPr>
        <w:t>bonne</w:t>
      </w:r>
      <w:r>
        <w:rPr>
          <w:lang w:eastAsia="ja-JP"/>
        </w:rPr>
        <w:t xml:space="preserve">, en bordure de zone ou en bordure de mer, il peut se produire des zigzags qui marquent l’oscillation </w:t>
      </w:r>
      <w:r w:rsidR="00BC5597">
        <w:rPr>
          <w:lang w:eastAsia="ja-JP"/>
        </w:rPr>
        <w:t>de la donnée</w:t>
      </w:r>
      <w:r w:rsidR="00F24840">
        <w:rPr>
          <w:lang w:eastAsia="ja-JP"/>
        </w:rPr>
        <w:t xml:space="preserve"> métier</w:t>
      </w:r>
      <w:r>
        <w:rPr>
          <w:lang w:eastAsia="ja-JP"/>
        </w:rPr>
        <w:t xml:space="preserve"> par rapport à la limite de feuille. Pour atténuer ce problème, on peut utiliser l’outil de </w:t>
      </w:r>
      <w:proofErr w:type="spellStart"/>
      <w:r>
        <w:rPr>
          <w:lang w:eastAsia="ja-JP"/>
        </w:rPr>
        <w:t>Qgis</w:t>
      </w:r>
      <w:proofErr w:type="spellEnd"/>
      <w:r>
        <w:rPr>
          <w:lang w:eastAsia="ja-JP"/>
        </w:rPr>
        <w:t xml:space="preserve"> « </w:t>
      </w:r>
      <w:r w:rsidRPr="00307D30">
        <w:rPr>
          <w:lang w:eastAsia="ja-JP"/>
        </w:rPr>
        <w:t>Accrochage des géométries à la couche</w:t>
      </w:r>
      <w:r>
        <w:rPr>
          <w:lang w:eastAsia="ja-JP"/>
        </w:rPr>
        <w:t> » peut permettre d’améliorer cette cohérence topologique.</w:t>
      </w:r>
    </w:p>
    <w:p w14:paraId="06B4073D" w14:textId="4C461220" w:rsidR="00FB7BAB" w:rsidRPr="001C39B0" w:rsidRDefault="009B079B" w:rsidP="009419CA">
      <w:pPr>
        <w:pStyle w:val="Corpsdetexte"/>
        <w:rPr>
          <w:lang w:eastAsia="ja-JP"/>
        </w:rPr>
      </w:pPr>
      <w:hyperlink r:id="rId32" w:anchor="snap-geometries-to-layer" w:history="1">
        <w:r w:rsidR="009419CA" w:rsidRPr="0010355F">
          <w:rPr>
            <w:rStyle w:val="Lienhypertexte"/>
            <w:lang w:eastAsia="ja-JP"/>
          </w:rPr>
          <w:t>https://docs.qgis.org/3.22/fr/docs/user_manual/processing_algs/qgis/vectorgeometry.html#snap-geometries-to-layer</w:t>
        </w:r>
      </w:hyperlink>
    </w:p>
    <w:p w14:paraId="3B3DBB0B" w14:textId="77777777" w:rsidR="008B250B" w:rsidRDefault="008B250B" w:rsidP="008B250B">
      <w:pPr>
        <w:pStyle w:val="Titre2"/>
      </w:pPr>
      <w:bookmarkStart w:id="36" w:name="_Toc109991307"/>
      <w:r>
        <w:t>Les zones à surveiller</w:t>
      </w:r>
      <w:bookmarkEnd w:id="36"/>
    </w:p>
    <w:p w14:paraId="4A3D5FB3" w14:textId="77777777" w:rsidR="008B250B" w:rsidRPr="001C39B0" w:rsidRDefault="008B250B" w:rsidP="008B250B">
      <w:pPr>
        <w:pStyle w:val="Corpsdetexte"/>
        <w:rPr>
          <w:lang w:eastAsia="ja-JP"/>
        </w:rPr>
      </w:pPr>
      <w:r>
        <w:rPr>
          <w:lang w:eastAsia="ja-JP"/>
        </w:rPr>
        <w:t>Il faut surveiller les zones où le PCI initial présentait des trous et des superpositions entre feuilles.</w:t>
      </w:r>
    </w:p>
    <w:p w14:paraId="2670E387" w14:textId="47F57E47" w:rsidR="00FB7BAB" w:rsidRDefault="00FB7BAB" w:rsidP="009419CA">
      <w:pPr>
        <w:pStyle w:val="Titre2"/>
      </w:pPr>
      <w:bookmarkStart w:id="37" w:name="_Toc109991308"/>
      <w:r>
        <w:t>Les auto</w:t>
      </w:r>
      <w:r w:rsidR="009419CA">
        <w:t>-</w:t>
      </w:r>
      <w:r>
        <w:t>intersections</w:t>
      </w:r>
      <w:r w:rsidR="009419CA">
        <w:t xml:space="preserve"> ou </w:t>
      </w:r>
      <w:r w:rsidR="00D93D6C">
        <w:t>l</w:t>
      </w:r>
      <w:r w:rsidR="009419CA">
        <w:t>es dégénérescences de géométries</w:t>
      </w:r>
      <w:bookmarkEnd w:id="37"/>
    </w:p>
    <w:p w14:paraId="69C12C07" w14:textId="77777777" w:rsidR="009419CA" w:rsidRDefault="009419CA" w:rsidP="009419CA">
      <w:pPr>
        <w:pStyle w:val="Corpsdetexte"/>
        <w:rPr>
          <w:lang w:eastAsia="ja-JP"/>
        </w:rPr>
      </w:pPr>
      <w:r>
        <w:rPr>
          <w:lang w:eastAsia="ja-JP"/>
        </w:rPr>
        <w:t xml:space="preserve">Vérifier les données transformées avec l’outil de </w:t>
      </w:r>
      <w:proofErr w:type="spellStart"/>
      <w:r>
        <w:rPr>
          <w:lang w:eastAsia="ja-JP"/>
        </w:rPr>
        <w:t>Qgis</w:t>
      </w:r>
      <w:proofErr w:type="spellEnd"/>
      <w:r>
        <w:rPr>
          <w:lang w:eastAsia="ja-JP"/>
        </w:rPr>
        <w:t> « Vérifier la validité »</w:t>
      </w:r>
    </w:p>
    <w:p w14:paraId="53D584D6" w14:textId="24767254" w:rsidR="00FB7BAB" w:rsidRDefault="009B079B" w:rsidP="009419CA">
      <w:pPr>
        <w:pStyle w:val="Corpsdetexte"/>
        <w:rPr>
          <w:lang w:eastAsia="ja-JP"/>
        </w:rPr>
      </w:pPr>
      <w:hyperlink r:id="rId33" w:anchor="check-validity" w:history="1">
        <w:r w:rsidR="009419CA" w:rsidRPr="0010355F">
          <w:rPr>
            <w:rStyle w:val="Lienhypertexte"/>
            <w:lang w:eastAsia="ja-JP"/>
          </w:rPr>
          <w:t>https://docs.qgis.org/3.22/fr/docs/user_manual/processing_algs/qgis/vectorgeometry.html#check-validity</w:t>
        </w:r>
      </w:hyperlink>
    </w:p>
    <w:p w14:paraId="11F5F9A2" w14:textId="44F023BB" w:rsidR="009419CA" w:rsidRDefault="009419CA" w:rsidP="009419CA">
      <w:pPr>
        <w:pStyle w:val="Corpsdetexte"/>
        <w:rPr>
          <w:lang w:eastAsia="ja-JP"/>
        </w:rPr>
      </w:pPr>
      <w:r>
        <w:rPr>
          <w:lang w:eastAsia="ja-JP"/>
        </w:rPr>
        <w:t>La couche « </w:t>
      </w:r>
      <w:r w:rsidRPr="009419CA">
        <w:rPr>
          <w:lang w:eastAsia="ja-JP"/>
        </w:rPr>
        <w:t>Sortie d’erreur</w:t>
      </w:r>
      <w:r>
        <w:rPr>
          <w:lang w:eastAsia="ja-JP"/>
        </w:rPr>
        <w:t> »</w:t>
      </w:r>
      <w:r w:rsidRPr="009419CA">
        <w:rPr>
          <w:lang w:eastAsia="ja-JP"/>
        </w:rPr>
        <w:t xml:space="preserve"> est une couche de points qui pointe</w:t>
      </w:r>
      <w:r w:rsidR="00D93D6C">
        <w:rPr>
          <w:lang w:eastAsia="ja-JP"/>
        </w:rPr>
        <w:t>nt</w:t>
      </w:r>
      <w:r w:rsidRPr="009419CA">
        <w:rPr>
          <w:lang w:eastAsia="ja-JP"/>
        </w:rPr>
        <w:t xml:space="preserve"> vers l’endroit où les entités non valides ont été trouvées.</w:t>
      </w:r>
    </w:p>
    <w:p w14:paraId="7A78E59D" w14:textId="7CAB9CF4" w:rsidR="009419CA" w:rsidRDefault="009419CA" w:rsidP="009419CA">
      <w:pPr>
        <w:pStyle w:val="Corpsdetexte"/>
        <w:rPr>
          <w:lang w:eastAsia="ja-JP"/>
        </w:rPr>
      </w:pPr>
      <w:r>
        <w:rPr>
          <w:lang w:eastAsia="ja-JP"/>
        </w:rPr>
        <w:t>La meilleure solution est de corriger ses problèmes manuellement. Les tests ont montré qu’on était en de</w:t>
      </w:r>
      <w:r w:rsidR="005E5993">
        <w:rPr>
          <w:lang w:eastAsia="ja-JP"/>
        </w:rPr>
        <w:t>çà</w:t>
      </w:r>
      <w:r>
        <w:rPr>
          <w:lang w:eastAsia="ja-JP"/>
        </w:rPr>
        <w:t xml:space="preserve"> de </w:t>
      </w:r>
      <w:r w:rsidRPr="00F24840">
        <w:rPr>
          <w:b/>
          <w:lang w:eastAsia="ja-JP"/>
        </w:rPr>
        <w:t>3 pour 1000</w:t>
      </w:r>
      <w:r>
        <w:rPr>
          <w:lang w:eastAsia="ja-JP"/>
        </w:rPr>
        <w:t xml:space="preserve"> objets transformés.</w:t>
      </w:r>
    </w:p>
    <w:tbl>
      <w:tblPr>
        <w:tblStyle w:val="Grilledutableau"/>
        <w:tblW w:w="0" w:type="auto"/>
        <w:tblLayout w:type="fixed"/>
        <w:tblLook w:val="04A0" w:firstRow="1" w:lastRow="0" w:firstColumn="1" w:lastColumn="0" w:noHBand="0" w:noVBand="1"/>
      </w:tblPr>
      <w:tblGrid>
        <w:gridCol w:w="3080"/>
        <w:gridCol w:w="3081"/>
        <w:gridCol w:w="3081"/>
      </w:tblGrid>
      <w:tr w:rsidR="00A110F6" w14:paraId="38245D95" w14:textId="77777777" w:rsidTr="00BC5597">
        <w:tc>
          <w:tcPr>
            <w:tcW w:w="3080" w:type="dxa"/>
            <w:vAlign w:val="center"/>
          </w:tcPr>
          <w:p w14:paraId="3C16F992" w14:textId="47EE205A" w:rsidR="00A110F6" w:rsidRDefault="00A110F6" w:rsidP="00BC5597">
            <w:pPr>
              <w:pStyle w:val="Corpsdetexte"/>
              <w:jc w:val="center"/>
              <w:rPr>
                <w:lang w:eastAsia="ja-JP"/>
              </w:rPr>
            </w:pPr>
            <w:r>
              <w:rPr>
                <w:noProof/>
              </w:rPr>
              <w:drawing>
                <wp:inline distT="0" distB="0" distL="0" distR="0" wp14:anchorId="155BF484" wp14:editId="03C01AF0">
                  <wp:extent cx="1600200" cy="2717800"/>
                  <wp:effectExtent l="0" t="0" r="0" b="635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1600200" cy="2717800"/>
                          </a:xfrm>
                          <a:prstGeom prst="rect">
                            <a:avLst/>
                          </a:prstGeom>
                        </pic:spPr>
                      </pic:pic>
                    </a:graphicData>
                  </a:graphic>
                </wp:inline>
              </w:drawing>
            </w:r>
          </w:p>
        </w:tc>
        <w:tc>
          <w:tcPr>
            <w:tcW w:w="3081" w:type="dxa"/>
            <w:vAlign w:val="center"/>
          </w:tcPr>
          <w:p w14:paraId="0ECA10D0" w14:textId="5FC13A9E" w:rsidR="00A110F6" w:rsidRDefault="00A110F6" w:rsidP="00BC5597">
            <w:pPr>
              <w:pStyle w:val="Corpsdetexte"/>
              <w:jc w:val="center"/>
              <w:rPr>
                <w:lang w:eastAsia="ja-JP"/>
              </w:rPr>
            </w:pPr>
            <w:r>
              <w:rPr>
                <w:noProof/>
              </w:rPr>
              <w:drawing>
                <wp:inline distT="0" distB="0" distL="0" distR="0" wp14:anchorId="2A98DC30" wp14:editId="06A58318">
                  <wp:extent cx="1860550" cy="2432050"/>
                  <wp:effectExtent l="0" t="0" r="6350" b="635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a:srcRect t="5693" b="3458"/>
                          <a:stretch/>
                        </pic:blipFill>
                        <pic:spPr bwMode="auto">
                          <a:xfrm>
                            <a:off x="0" y="0"/>
                            <a:ext cx="1862431" cy="2434509"/>
                          </a:xfrm>
                          <a:prstGeom prst="rect">
                            <a:avLst/>
                          </a:prstGeom>
                          <a:ln>
                            <a:noFill/>
                          </a:ln>
                          <a:extLst>
                            <a:ext uri="{53640926-AAD7-44D8-BBD7-CCE9431645EC}">
                              <a14:shadowObscured xmlns:a14="http://schemas.microsoft.com/office/drawing/2010/main"/>
                            </a:ext>
                          </a:extLst>
                        </pic:spPr>
                      </pic:pic>
                    </a:graphicData>
                  </a:graphic>
                </wp:inline>
              </w:drawing>
            </w:r>
          </w:p>
        </w:tc>
        <w:tc>
          <w:tcPr>
            <w:tcW w:w="3081" w:type="dxa"/>
            <w:vAlign w:val="center"/>
          </w:tcPr>
          <w:p w14:paraId="78F3B2EE" w14:textId="481067E2" w:rsidR="00A110F6" w:rsidRDefault="00A110F6" w:rsidP="00BC5597">
            <w:pPr>
              <w:pStyle w:val="Corpsdetexte"/>
              <w:jc w:val="center"/>
              <w:rPr>
                <w:lang w:eastAsia="ja-JP"/>
              </w:rPr>
            </w:pPr>
            <w:r>
              <w:rPr>
                <w:noProof/>
              </w:rPr>
              <w:drawing>
                <wp:inline distT="0" distB="0" distL="0" distR="0" wp14:anchorId="386E22DE" wp14:editId="2ED21562">
                  <wp:extent cx="1849275" cy="2298700"/>
                  <wp:effectExtent l="0" t="0" r="0" b="635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1849275" cy="2298700"/>
                          </a:xfrm>
                          <a:prstGeom prst="rect">
                            <a:avLst/>
                          </a:prstGeom>
                        </pic:spPr>
                      </pic:pic>
                    </a:graphicData>
                  </a:graphic>
                </wp:inline>
              </w:drawing>
            </w:r>
          </w:p>
        </w:tc>
      </w:tr>
    </w:tbl>
    <w:p w14:paraId="1525A36E" w14:textId="7A46B743" w:rsidR="00674320" w:rsidRDefault="00674320" w:rsidP="009419CA">
      <w:pPr>
        <w:pStyle w:val="Corpsdetexte"/>
        <w:rPr>
          <w:lang w:eastAsia="ja-JP"/>
        </w:rPr>
      </w:pPr>
    </w:p>
    <w:p w14:paraId="0D267994" w14:textId="5FFB7665" w:rsidR="009419CA" w:rsidRPr="001C39B0" w:rsidRDefault="00BC5597" w:rsidP="009419CA">
      <w:pPr>
        <w:pStyle w:val="Corpsdetexte"/>
        <w:rPr>
          <w:lang w:eastAsia="ja-JP"/>
        </w:rPr>
      </w:pPr>
      <w:r w:rsidRPr="03AF6644">
        <w:rPr>
          <w:lang w:eastAsia="ja-JP"/>
        </w:rPr>
        <w:t>Sur l’image de</w:t>
      </w:r>
      <w:r w:rsidR="00A110F6" w:rsidRPr="03AF6644">
        <w:rPr>
          <w:lang w:eastAsia="ja-JP"/>
        </w:rPr>
        <w:t xml:space="preserve"> gauche, on peut co</w:t>
      </w:r>
      <w:r w:rsidR="00674320">
        <w:rPr>
          <w:lang w:eastAsia="ja-JP"/>
        </w:rPr>
        <w:t xml:space="preserve">nstater que les données du </w:t>
      </w:r>
      <w:proofErr w:type="spellStart"/>
      <w:r w:rsidR="00674320">
        <w:rPr>
          <w:lang w:eastAsia="ja-JP"/>
        </w:rPr>
        <w:t>PLUi</w:t>
      </w:r>
      <w:proofErr w:type="spellEnd"/>
      <w:r w:rsidR="00A110F6" w:rsidRPr="03AF6644">
        <w:rPr>
          <w:lang w:eastAsia="ja-JP"/>
        </w:rPr>
        <w:t xml:space="preserve"> possèdent déjà un problème d’auto-intersection.</w:t>
      </w:r>
    </w:p>
    <w:p w14:paraId="1A519151" w14:textId="7A46B743" w:rsidR="00FB7BAB" w:rsidRDefault="00FB7BAB" w:rsidP="00BC5597">
      <w:pPr>
        <w:pStyle w:val="Titre1"/>
        <w:pageBreakBefore/>
        <w:ind w:left="431" w:hanging="431"/>
      </w:pPr>
      <w:bookmarkStart w:id="38" w:name="_Toc109991309"/>
      <w:r>
        <w:lastRenderedPageBreak/>
        <w:t>Glossaire et Abréviations</w:t>
      </w:r>
      <w:bookmarkEnd w:id="31"/>
      <w:bookmarkEnd w:id="32"/>
      <w:bookmarkEnd w:id="33"/>
      <w:bookmarkEnd w:id="34"/>
      <w:bookmarkEnd w:id="38"/>
    </w:p>
    <w:tbl>
      <w:tblPr>
        <w:tblStyle w:val="Grilledutableau"/>
        <w:tblW w:w="0" w:type="auto"/>
        <w:tblLook w:val="04A0" w:firstRow="1" w:lastRow="0" w:firstColumn="1" w:lastColumn="0" w:noHBand="0" w:noVBand="1"/>
      </w:tblPr>
      <w:tblGrid>
        <w:gridCol w:w="2235"/>
        <w:gridCol w:w="7007"/>
      </w:tblGrid>
      <w:tr w:rsidR="00674320" w:rsidRPr="00674320" w14:paraId="59BDC81C" w14:textId="77777777" w:rsidTr="03AF6644">
        <w:trPr>
          <w:cantSplit/>
          <w:trHeight w:val="284"/>
        </w:trPr>
        <w:tc>
          <w:tcPr>
            <w:tcW w:w="2235" w:type="dxa"/>
            <w:tcBorders>
              <w:top w:val="single" w:sz="4" w:space="0" w:color="auto"/>
              <w:left w:val="single" w:sz="4" w:space="0" w:color="auto"/>
              <w:bottom w:val="single" w:sz="4" w:space="0" w:color="auto"/>
              <w:right w:val="single" w:sz="4" w:space="0" w:color="auto"/>
            </w:tcBorders>
            <w:vAlign w:val="center"/>
            <w:hideMark/>
          </w:tcPr>
          <w:p w14:paraId="16C5703B" w14:textId="77777777" w:rsidR="00674320" w:rsidRPr="00674320" w:rsidRDefault="00674320" w:rsidP="007B610C">
            <w:pPr>
              <w:rPr>
                <w:rFonts w:asciiTheme="minorHAnsi" w:hAnsiTheme="minorHAnsi" w:cstheme="minorHAnsi"/>
                <w:sz w:val="18"/>
                <w:szCs w:val="18"/>
              </w:rPr>
            </w:pPr>
            <w:proofErr w:type="spellStart"/>
            <w:r w:rsidRPr="00674320">
              <w:rPr>
                <w:rFonts w:asciiTheme="minorHAnsi" w:hAnsiTheme="minorHAnsi" w:cstheme="minorHAnsi"/>
                <w:sz w:val="18"/>
                <w:szCs w:val="18"/>
              </w:rPr>
              <w:t>DGFiP</w:t>
            </w:r>
            <w:proofErr w:type="spellEnd"/>
          </w:p>
        </w:tc>
        <w:tc>
          <w:tcPr>
            <w:tcW w:w="7007" w:type="dxa"/>
            <w:tcBorders>
              <w:top w:val="single" w:sz="4" w:space="0" w:color="auto"/>
              <w:left w:val="single" w:sz="4" w:space="0" w:color="auto"/>
              <w:bottom w:val="single" w:sz="4" w:space="0" w:color="auto"/>
              <w:right w:val="single" w:sz="4" w:space="0" w:color="auto"/>
            </w:tcBorders>
            <w:vAlign w:val="center"/>
            <w:hideMark/>
          </w:tcPr>
          <w:p w14:paraId="2F6F3E82"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Direction Générale des Finances Publiques. C’est le gestionnaire du cadastre et le coproducteur</w:t>
            </w:r>
          </w:p>
        </w:tc>
      </w:tr>
      <w:tr w:rsidR="00674320" w:rsidRPr="00674320" w14:paraId="029F87A3" w14:textId="77777777" w:rsidTr="03AF6644">
        <w:trPr>
          <w:cantSplit/>
          <w:trHeight w:val="284"/>
        </w:trPr>
        <w:tc>
          <w:tcPr>
            <w:tcW w:w="2235" w:type="dxa"/>
            <w:tcBorders>
              <w:top w:val="single" w:sz="4" w:space="0" w:color="auto"/>
              <w:left w:val="single" w:sz="4" w:space="0" w:color="auto"/>
              <w:bottom w:val="single" w:sz="4" w:space="0" w:color="auto"/>
              <w:right w:val="single" w:sz="4" w:space="0" w:color="auto"/>
            </w:tcBorders>
            <w:vAlign w:val="center"/>
            <w:hideMark/>
          </w:tcPr>
          <w:p w14:paraId="60B2AD91"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DNC</w:t>
            </w:r>
          </w:p>
        </w:tc>
        <w:tc>
          <w:tcPr>
            <w:tcW w:w="7007" w:type="dxa"/>
            <w:tcBorders>
              <w:top w:val="single" w:sz="4" w:space="0" w:color="auto"/>
              <w:left w:val="single" w:sz="4" w:space="0" w:color="auto"/>
              <w:bottom w:val="single" w:sz="4" w:space="0" w:color="auto"/>
              <w:right w:val="single" w:sz="4" w:space="0" w:color="auto"/>
            </w:tcBorders>
            <w:vAlign w:val="center"/>
            <w:hideMark/>
          </w:tcPr>
          <w:p w14:paraId="41B973E2"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xml:space="preserve">Domaine non cadastré qui peut être du « domaine public » public (ex : routes) ou du « domaine public » privé (propriété de l’Etat ou des collectivités publiques). </w:t>
            </w:r>
          </w:p>
        </w:tc>
      </w:tr>
      <w:tr w:rsidR="00674320" w:rsidRPr="00674320" w14:paraId="6391F78D" w14:textId="77777777" w:rsidTr="03AF6644">
        <w:trPr>
          <w:trHeight w:val="284"/>
        </w:trPr>
        <w:tc>
          <w:tcPr>
            <w:tcW w:w="2235" w:type="dxa"/>
          </w:tcPr>
          <w:p w14:paraId="3D232639" w14:textId="77777777" w:rsidR="00674320" w:rsidRPr="00674320" w:rsidRDefault="00674320" w:rsidP="007B610C">
            <w:pPr>
              <w:rPr>
                <w:rFonts w:asciiTheme="minorHAnsi" w:hAnsiTheme="minorHAnsi" w:cstheme="minorHAnsi"/>
                <w:sz w:val="18"/>
                <w:szCs w:val="18"/>
              </w:rPr>
            </w:pPr>
            <w:proofErr w:type="spellStart"/>
            <w:r w:rsidRPr="00674320">
              <w:rPr>
                <w:rFonts w:asciiTheme="minorHAnsi" w:hAnsiTheme="minorHAnsi" w:cstheme="minorHAnsi"/>
                <w:sz w:val="18"/>
                <w:szCs w:val="18"/>
              </w:rPr>
              <w:t>EDIGéO</w:t>
            </w:r>
            <w:proofErr w:type="spellEnd"/>
          </w:p>
        </w:tc>
        <w:tc>
          <w:tcPr>
            <w:tcW w:w="7007" w:type="dxa"/>
          </w:tcPr>
          <w:p w14:paraId="087E206B"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xml:space="preserve">Norme d’échange de données géographiques utilisée par la DGFIP (AFNOR Z 52 000), version 2013 actuellement en vigueur </w:t>
            </w:r>
          </w:p>
          <w:p w14:paraId="69AE6CD4" w14:textId="77777777" w:rsidR="00674320" w:rsidRPr="00674320" w:rsidRDefault="009B079B" w:rsidP="007B610C">
            <w:pPr>
              <w:rPr>
                <w:rFonts w:asciiTheme="minorHAnsi" w:hAnsiTheme="minorHAnsi" w:cstheme="minorHAnsi"/>
                <w:sz w:val="18"/>
                <w:szCs w:val="18"/>
              </w:rPr>
            </w:pPr>
            <w:hyperlink r:id="rId37" w:history="1">
              <w:r w:rsidR="00674320" w:rsidRPr="00674320">
                <w:rPr>
                  <w:rStyle w:val="Lienhypertexte"/>
                  <w:rFonts w:asciiTheme="minorHAnsi" w:hAnsiTheme="minorHAnsi" w:cstheme="minorHAnsi"/>
                  <w:sz w:val="18"/>
                  <w:szCs w:val="18"/>
                </w:rPr>
                <w:t>http://www.collectivites-locales.gouv.fr/files/files/finances_locales/cadastre/standard_edigeo_2013.pdf</w:t>
              </w:r>
            </w:hyperlink>
            <w:r w:rsidR="00674320" w:rsidRPr="00674320">
              <w:rPr>
                <w:rFonts w:asciiTheme="minorHAnsi" w:hAnsiTheme="minorHAnsi" w:cstheme="minorHAnsi"/>
                <w:sz w:val="18"/>
                <w:szCs w:val="18"/>
              </w:rPr>
              <w:t>.</w:t>
            </w:r>
          </w:p>
        </w:tc>
      </w:tr>
      <w:tr w:rsidR="00674320" w:rsidRPr="00674320" w14:paraId="42B5D2CA" w14:textId="77777777" w:rsidTr="03AF6644">
        <w:trPr>
          <w:trHeight w:val="284"/>
        </w:trPr>
        <w:tc>
          <w:tcPr>
            <w:tcW w:w="2235" w:type="dxa"/>
          </w:tcPr>
          <w:p w14:paraId="71D2C3B2"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xml:space="preserve">Feuilles ou Subdivisions de section cadastrale ou </w:t>
            </w:r>
            <w:proofErr w:type="gramStart"/>
            <w:r w:rsidRPr="00674320">
              <w:rPr>
                <w:rFonts w:asciiTheme="minorHAnsi" w:hAnsiTheme="minorHAnsi" w:cstheme="minorHAnsi"/>
                <w:sz w:val="18"/>
                <w:szCs w:val="18"/>
              </w:rPr>
              <w:t>plan</w:t>
            </w:r>
            <w:proofErr w:type="gramEnd"/>
          </w:p>
        </w:tc>
        <w:tc>
          <w:tcPr>
            <w:tcW w:w="7007" w:type="dxa"/>
          </w:tcPr>
          <w:p w14:paraId="3DAA7DF3"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Ce sont les unités de gestion du PCI. Une feuille appartient à une section. Il y a environ 600 000 feuilles.</w:t>
            </w:r>
          </w:p>
          <w:p w14:paraId="50AE9789"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Ci-dessous un exemple de feuille multi surfaces.</w:t>
            </w:r>
          </w:p>
          <w:p w14:paraId="54F84ED1" w14:textId="77777777" w:rsidR="00674320" w:rsidRPr="00674320" w:rsidRDefault="00674320" w:rsidP="007B610C">
            <w:pPr>
              <w:rPr>
                <w:rFonts w:asciiTheme="minorHAnsi" w:hAnsiTheme="minorHAnsi" w:cstheme="minorHAnsi"/>
                <w:sz w:val="18"/>
                <w:szCs w:val="18"/>
              </w:rPr>
            </w:pPr>
            <w:r w:rsidRPr="00674320">
              <w:rPr>
                <w:rFonts w:cstheme="minorHAnsi"/>
                <w:noProof/>
                <w:sz w:val="18"/>
                <w:szCs w:val="18"/>
              </w:rPr>
              <w:drawing>
                <wp:inline distT="0" distB="0" distL="0" distR="0" wp14:anchorId="6C354A58" wp14:editId="5371F03A">
                  <wp:extent cx="3534286" cy="2053087"/>
                  <wp:effectExtent l="0" t="0" r="9525" b="4445"/>
                  <wp:docPr id="957329534"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2"/>
                          <pic:cNvPicPr/>
                        </pic:nvPicPr>
                        <pic:blipFill>
                          <a:blip r:embed="rId38">
                            <a:extLst>
                              <a:ext uri="{28A0092B-C50C-407E-A947-70E740481C1C}">
                                <a14:useLocalDpi xmlns:a14="http://schemas.microsoft.com/office/drawing/2010/main"/>
                              </a:ext>
                            </a:extLst>
                          </a:blip>
                          <a:stretch>
                            <a:fillRect/>
                          </a:stretch>
                        </pic:blipFill>
                        <pic:spPr>
                          <a:xfrm>
                            <a:off x="0" y="0"/>
                            <a:ext cx="3534286" cy="2053087"/>
                          </a:xfrm>
                          <a:prstGeom prst="rect">
                            <a:avLst/>
                          </a:prstGeom>
                        </pic:spPr>
                      </pic:pic>
                    </a:graphicData>
                  </a:graphic>
                </wp:inline>
              </w:drawing>
            </w:r>
          </w:p>
          <w:p w14:paraId="54F47EEB"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La désignation d'une feuille est de la forme CCC PPP SS FF (commune / préfixe en cas de commune fusionnée / section / numéro de feuille)</w:t>
            </w:r>
          </w:p>
        </w:tc>
      </w:tr>
      <w:tr w:rsidR="00674320" w:rsidRPr="00674320" w14:paraId="7F672DC6" w14:textId="77777777" w:rsidTr="03AF6644">
        <w:trPr>
          <w:trHeight w:val="284"/>
        </w:trPr>
        <w:tc>
          <w:tcPr>
            <w:tcW w:w="2235" w:type="dxa"/>
          </w:tcPr>
          <w:p w14:paraId="54646BEB"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Identifiant d’une feuille</w:t>
            </w:r>
          </w:p>
        </w:tc>
        <w:tc>
          <w:tcPr>
            <w:tcW w:w="7007" w:type="dxa"/>
          </w:tcPr>
          <w:p w14:paraId="2B8CFCBA"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L’identifiant d’une feuille de plan est de la forme : « DDCCCPPPSSNN » où :</w:t>
            </w:r>
          </w:p>
          <w:p w14:paraId="5AC823B1"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DD » est le numéro du département ; – « CCC » le code INSEE de la commune ;</w:t>
            </w:r>
          </w:p>
          <w:p w14:paraId="4B0E1903"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PPP » le préfixe de section. Par défaut ce préfixe est égal à « 000 » sauf dans les cas suivants :</w:t>
            </w:r>
          </w:p>
          <w:p w14:paraId="76E26E84"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En cas d’absorption de commune, ce préfixe a pour valeur le code INSEE de la commune absorbée ;</w:t>
            </w:r>
          </w:p>
          <w:p w14:paraId="67B6A367"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En cas de communes à arrondissements, ce préfixe contient le code de l’arrondissement (pour Paris de 101 à 120, pour Lyon de 381 à 389, pour Marseille de 201 à 216, dans le cas de la ville de Toulouse il s’agit du code de quartier prenant les valeurs de 801 à 846)</w:t>
            </w:r>
          </w:p>
          <w:p w14:paraId="64A7A485"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SS » est la désignation de la section « cadastrale » (en cas de lettre de section unique, la lettre de section est précédée du chiffre « 0 » par exemple « section 0A ») ;</w:t>
            </w:r>
          </w:p>
          <w:p w14:paraId="0E5F770F"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NN » est le numéro de la feuille (« 01 » par défaut)</w:t>
            </w:r>
          </w:p>
        </w:tc>
      </w:tr>
      <w:tr w:rsidR="00674320" w:rsidRPr="00674320" w14:paraId="1659D2E2" w14:textId="77777777" w:rsidTr="03AF6644">
        <w:trPr>
          <w:trHeight w:val="284"/>
        </w:trPr>
        <w:tc>
          <w:tcPr>
            <w:tcW w:w="2235" w:type="dxa"/>
          </w:tcPr>
          <w:p w14:paraId="3453EF07"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Limites de feuilles</w:t>
            </w:r>
          </w:p>
        </w:tc>
        <w:tc>
          <w:tcPr>
            <w:tcW w:w="7007" w:type="dxa"/>
          </w:tcPr>
          <w:p w14:paraId="1305C12D"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Les limites de feuilles sont les contours externes des feuilles ou subdivisions cadastrales.</w:t>
            </w:r>
          </w:p>
          <w:p w14:paraId="5ED0A8D2"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Elles sont portées soit de limites entre parcelles cadastrales soit de limites « fictives » entre feuilles dans le domaine non cadastré (DNC)</w:t>
            </w:r>
          </w:p>
          <w:p w14:paraId="05E97974"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xml:space="preserve">Le principe de continuité de la RPCU peut se traduire par l’absence de superposition ou de vide entre les parcelles, les feuilles ou les communes. On distingue plusieurs types de limites : </w:t>
            </w:r>
          </w:p>
          <w:p w14:paraId="68E4FF9A"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Les limites de parcelles ont une réalité terrain et peuvent être source de conflit entre propriétaires ;</w:t>
            </w:r>
          </w:p>
          <w:p w14:paraId="342E9415"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xml:space="preserve">Les limites de feuilles, lorsqu’elles ne correspondent pas à des limites de parcelles </w:t>
            </w:r>
            <w:r w:rsidRPr="00674320">
              <w:rPr>
                <w:rFonts w:asciiTheme="minorHAnsi" w:hAnsiTheme="minorHAnsi" w:cstheme="minorHAnsi"/>
                <w:sz w:val="18"/>
                <w:szCs w:val="18"/>
              </w:rPr>
              <w:lastRenderedPageBreak/>
              <w:t>cadastrales, n’ont pas de réalité terrain et sont une commodité de gestion du plan cadastral ;</w:t>
            </w:r>
          </w:p>
          <w:p w14:paraId="79F3BAFF"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Les limites entre communes ; elles peuvent aussi délimiter du domaine privé communal ; les limites entre communes peuvent être sources de conflit entre communes, départements, voire pays. Ces limites sont décrites dans différents textes administratifs ou réglementaires.</w:t>
            </w:r>
          </w:p>
        </w:tc>
      </w:tr>
      <w:tr w:rsidR="00674320" w:rsidRPr="00674320" w14:paraId="304384DD" w14:textId="77777777" w:rsidTr="03AF6644">
        <w:trPr>
          <w:trHeight w:val="284"/>
        </w:trPr>
        <w:tc>
          <w:tcPr>
            <w:tcW w:w="2235" w:type="dxa"/>
          </w:tcPr>
          <w:p w14:paraId="0EFBE087"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lastRenderedPageBreak/>
              <w:t xml:space="preserve">Lots </w:t>
            </w:r>
            <w:proofErr w:type="spellStart"/>
            <w:r w:rsidRPr="00674320">
              <w:rPr>
                <w:rFonts w:asciiTheme="minorHAnsi" w:hAnsiTheme="minorHAnsi" w:cstheme="minorHAnsi"/>
                <w:sz w:val="18"/>
                <w:szCs w:val="18"/>
              </w:rPr>
              <w:t>EDIGéO</w:t>
            </w:r>
            <w:proofErr w:type="spellEnd"/>
          </w:p>
        </w:tc>
        <w:tc>
          <w:tcPr>
            <w:tcW w:w="7007" w:type="dxa"/>
          </w:tcPr>
          <w:p w14:paraId="6FE145E6" w14:textId="77777777" w:rsidR="00674320" w:rsidRPr="00674320" w:rsidRDefault="00674320" w:rsidP="00FB7BAB">
            <w:pPr>
              <w:rPr>
                <w:rFonts w:asciiTheme="minorHAnsi" w:hAnsiTheme="minorHAnsi" w:cstheme="minorHAnsi"/>
                <w:sz w:val="18"/>
                <w:szCs w:val="18"/>
              </w:rPr>
            </w:pPr>
            <w:r w:rsidRPr="00674320">
              <w:rPr>
                <w:rFonts w:asciiTheme="minorHAnsi" w:hAnsiTheme="minorHAnsi" w:cstheme="minorHAnsi"/>
                <w:sz w:val="18"/>
                <w:szCs w:val="18"/>
              </w:rPr>
              <w:t xml:space="preserve">Ce sont les unités de diffusion de la </w:t>
            </w:r>
            <w:proofErr w:type="spellStart"/>
            <w:r w:rsidRPr="00674320">
              <w:rPr>
                <w:rFonts w:asciiTheme="minorHAnsi" w:hAnsiTheme="minorHAnsi" w:cstheme="minorHAnsi"/>
                <w:sz w:val="18"/>
                <w:szCs w:val="18"/>
              </w:rPr>
              <w:t>DGFiP</w:t>
            </w:r>
            <w:proofErr w:type="spellEnd"/>
            <w:r w:rsidRPr="00674320">
              <w:rPr>
                <w:rFonts w:asciiTheme="minorHAnsi" w:hAnsiTheme="minorHAnsi" w:cstheme="minorHAnsi"/>
                <w:sz w:val="18"/>
                <w:szCs w:val="18"/>
              </w:rPr>
              <w:t xml:space="preserve">. Ils sont classés par communes qui sont composées de « feuilles » qui contiennent la description </w:t>
            </w:r>
            <w:proofErr w:type="spellStart"/>
            <w:r w:rsidRPr="00674320">
              <w:rPr>
                <w:rFonts w:asciiTheme="minorHAnsi" w:hAnsiTheme="minorHAnsi" w:cstheme="minorHAnsi"/>
                <w:sz w:val="18"/>
                <w:szCs w:val="18"/>
              </w:rPr>
              <w:t>EDIGéO</w:t>
            </w:r>
            <w:proofErr w:type="spellEnd"/>
            <w:r w:rsidRPr="00674320">
              <w:rPr>
                <w:rFonts w:asciiTheme="minorHAnsi" w:hAnsiTheme="minorHAnsi" w:cstheme="minorHAnsi"/>
                <w:sz w:val="18"/>
                <w:szCs w:val="18"/>
              </w:rPr>
              <w:t xml:space="preserve"> des données et des métadonnées du PCI Vecteur.</w:t>
            </w:r>
          </w:p>
        </w:tc>
      </w:tr>
      <w:tr w:rsidR="00674320" w:rsidRPr="00674320" w14:paraId="1D0296BD" w14:textId="77777777" w:rsidTr="03AF6644">
        <w:trPr>
          <w:trHeight w:val="284"/>
        </w:trPr>
        <w:tc>
          <w:tcPr>
            <w:tcW w:w="2235" w:type="dxa"/>
          </w:tcPr>
          <w:p w14:paraId="294CD2F3"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MIF/MID</w:t>
            </w:r>
          </w:p>
        </w:tc>
        <w:tc>
          <w:tcPr>
            <w:tcW w:w="7007" w:type="dxa"/>
          </w:tcPr>
          <w:p w14:paraId="034584C1"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Format d’échange de données géographiques</w:t>
            </w:r>
          </w:p>
        </w:tc>
      </w:tr>
      <w:tr w:rsidR="00674320" w:rsidRPr="00674320" w14:paraId="31F4B65D" w14:textId="77777777" w:rsidTr="03AF6644">
        <w:trPr>
          <w:trHeight w:val="284"/>
        </w:trPr>
        <w:tc>
          <w:tcPr>
            <w:tcW w:w="2235" w:type="dxa"/>
          </w:tcPr>
          <w:p w14:paraId="075D941A"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Parcelle cadastrale</w:t>
            </w:r>
          </w:p>
        </w:tc>
        <w:tc>
          <w:tcPr>
            <w:tcW w:w="7007" w:type="dxa"/>
          </w:tcPr>
          <w:p w14:paraId="2C075FD8"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xml:space="preserve">La géométrie d’une parcelle cadastrale représente la propriété soumise à la fiscalité. </w:t>
            </w:r>
            <w:r w:rsidRPr="00674320">
              <w:rPr>
                <w:rFonts w:asciiTheme="minorHAnsi" w:hAnsiTheme="minorHAnsi" w:cstheme="minorHAnsi"/>
                <w:b/>
                <w:sz w:val="18"/>
                <w:szCs w:val="18"/>
              </w:rPr>
              <w:t>Les parcelles sont numérotées de 1 à N dans une « </w:t>
            </w:r>
            <w:r w:rsidRPr="00674320">
              <w:rPr>
                <w:rFonts w:asciiTheme="minorHAnsi" w:hAnsiTheme="minorHAnsi" w:cstheme="minorHAnsi"/>
                <w:b/>
                <w:sz w:val="18"/>
                <w:szCs w:val="18"/>
                <w:u w:val="single"/>
              </w:rPr>
              <w:t>section</w:t>
            </w:r>
            <w:r w:rsidRPr="00674320">
              <w:rPr>
                <w:rFonts w:asciiTheme="minorHAnsi" w:hAnsiTheme="minorHAnsi" w:cstheme="minorHAnsi"/>
                <w:b/>
                <w:sz w:val="18"/>
                <w:szCs w:val="18"/>
              </w:rPr>
              <w:t> »</w:t>
            </w:r>
            <w:r w:rsidRPr="00674320">
              <w:rPr>
                <w:rFonts w:asciiTheme="minorHAnsi" w:hAnsiTheme="minorHAnsi" w:cstheme="minorHAnsi"/>
                <w:sz w:val="18"/>
                <w:szCs w:val="18"/>
              </w:rPr>
              <w:t>.</w:t>
            </w:r>
          </w:p>
        </w:tc>
      </w:tr>
      <w:tr w:rsidR="00674320" w:rsidRPr="00674320" w14:paraId="3EBAEEC3" w14:textId="77777777" w:rsidTr="03AF6644">
        <w:trPr>
          <w:trHeight w:val="284"/>
        </w:trPr>
        <w:tc>
          <w:tcPr>
            <w:tcW w:w="2235" w:type="dxa"/>
          </w:tcPr>
          <w:p w14:paraId="1404DFE9"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PCI Vecteur</w:t>
            </w:r>
          </w:p>
        </w:tc>
        <w:tc>
          <w:tcPr>
            <w:tcW w:w="7007" w:type="dxa"/>
          </w:tcPr>
          <w:p w14:paraId="1A0EA41F"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Plan Cadastral Informatisé Vecteur. C’est la donnée d’entrée de la RPCU.</w:t>
            </w:r>
          </w:p>
        </w:tc>
      </w:tr>
      <w:tr w:rsidR="00674320" w:rsidRPr="00674320" w14:paraId="6D9AF8C4" w14:textId="77777777" w:rsidTr="03AF6644">
        <w:trPr>
          <w:trHeight w:val="284"/>
        </w:trPr>
        <w:tc>
          <w:tcPr>
            <w:tcW w:w="2235" w:type="dxa"/>
          </w:tcPr>
          <w:p w14:paraId="24667CD8"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Plan non régulier</w:t>
            </w:r>
          </w:p>
        </w:tc>
        <w:tc>
          <w:tcPr>
            <w:tcW w:w="7007" w:type="dxa"/>
          </w:tcPr>
          <w:p w14:paraId="0AD02152"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Plan dont le levé est établi sans référence à une réglementation relative aux levés à grande échelle.</w:t>
            </w:r>
          </w:p>
        </w:tc>
      </w:tr>
      <w:tr w:rsidR="00674320" w:rsidRPr="00674320" w14:paraId="41D4BAB0" w14:textId="77777777" w:rsidTr="03AF6644">
        <w:trPr>
          <w:trHeight w:val="284"/>
        </w:trPr>
        <w:tc>
          <w:tcPr>
            <w:tcW w:w="2235" w:type="dxa"/>
          </w:tcPr>
          <w:p w14:paraId="6D4656F6"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Plan régulier</w:t>
            </w:r>
          </w:p>
        </w:tc>
        <w:tc>
          <w:tcPr>
            <w:tcW w:w="7007" w:type="dxa"/>
          </w:tcPr>
          <w:p w14:paraId="3E82FA9A"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xml:space="preserve">Plan dont le levé satisfait aux tolérances fixées par la réglementation relative à la coordination des levés à grande échelle entrepris par les services publics </w:t>
            </w:r>
          </w:p>
        </w:tc>
      </w:tr>
      <w:tr w:rsidR="00674320" w:rsidRPr="00674320" w14:paraId="738FB4BC" w14:textId="77777777" w:rsidTr="03AF6644">
        <w:trPr>
          <w:trHeight w:val="284"/>
        </w:trPr>
        <w:tc>
          <w:tcPr>
            <w:tcW w:w="2235" w:type="dxa"/>
          </w:tcPr>
          <w:p w14:paraId="190ADC7D" w14:textId="77777777" w:rsidR="00674320" w:rsidRPr="00674320" w:rsidRDefault="00674320" w:rsidP="03AF6644">
            <w:pPr>
              <w:rPr>
                <w:rFonts w:asciiTheme="minorHAnsi" w:hAnsiTheme="minorHAnsi" w:cstheme="minorHAnsi"/>
                <w:sz w:val="18"/>
                <w:szCs w:val="18"/>
              </w:rPr>
            </w:pPr>
            <w:proofErr w:type="spellStart"/>
            <w:r w:rsidRPr="00674320">
              <w:rPr>
                <w:rFonts w:asciiTheme="minorHAnsi" w:hAnsiTheme="minorHAnsi" w:cstheme="minorHAnsi"/>
                <w:sz w:val="18"/>
                <w:szCs w:val="18"/>
              </w:rPr>
              <w:t>PLUi</w:t>
            </w:r>
            <w:proofErr w:type="spellEnd"/>
          </w:p>
        </w:tc>
        <w:tc>
          <w:tcPr>
            <w:tcW w:w="7007" w:type="dxa"/>
          </w:tcPr>
          <w:p w14:paraId="50B96620" w14:textId="77777777" w:rsidR="00674320" w:rsidRPr="00674320" w:rsidRDefault="00674320" w:rsidP="03AF6644">
            <w:pPr>
              <w:rPr>
                <w:rFonts w:asciiTheme="minorHAnsi" w:hAnsiTheme="minorHAnsi" w:cstheme="minorHAnsi"/>
                <w:sz w:val="18"/>
                <w:szCs w:val="18"/>
              </w:rPr>
            </w:pPr>
            <w:r w:rsidRPr="00674320">
              <w:rPr>
                <w:rFonts w:asciiTheme="minorHAnsi" w:hAnsiTheme="minorHAnsi" w:cstheme="minorHAnsi"/>
                <w:sz w:val="18"/>
                <w:szCs w:val="18"/>
              </w:rPr>
              <w:t>Plan Local d’Urbanisme informatisé</w:t>
            </w:r>
          </w:p>
        </w:tc>
      </w:tr>
      <w:tr w:rsidR="00674320" w:rsidRPr="00674320" w14:paraId="1359E852" w14:textId="77777777" w:rsidTr="03AF6644">
        <w:trPr>
          <w:trHeight w:val="284"/>
        </w:trPr>
        <w:tc>
          <w:tcPr>
            <w:tcW w:w="2235" w:type="dxa"/>
          </w:tcPr>
          <w:p w14:paraId="6B158BB4"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RFU</w:t>
            </w:r>
          </w:p>
        </w:tc>
        <w:tc>
          <w:tcPr>
            <w:tcW w:w="7007" w:type="dxa"/>
          </w:tcPr>
          <w:p w14:paraId="349D5886"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xml:space="preserve">Référentiel foncier unifié est un référentiel géographique </w:t>
            </w:r>
            <w:proofErr w:type="spellStart"/>
            <w:r w:rsidRPr="00674320">
              <w:rPr>
                <w:rFonts w:asciiTheme="minorHAnsi" w:hAnsiTheme="minorHAnsi" w:cstheme="minorHAnsi"/>
                <w:sz w:val="18"/>
                <w:szCs w:val="18"/>
              </w:rPr>
              <w:t>géoréférencé</w:t>
            </w:r>
            <w:proofErr w:type="spellEnd"/>
            <w:r w:rsidRPr="00674320">
              <w:rPr>
                <w:rFonts w:asciiTheme="minorHAnsi" w:hAnsiTheme="minorHAnsi" w:cstheme="minorHAnsi"/>
                <w:sz w:val="18"/>
                <w:szCs w:val="18"/>
              </w:rPr>
              <w:t xml:space="preserve"> à résolution centimétrique entrepris en France par l'Ordre des géomètres-experts. Sa mise en production date du 1er juillet 2010.</w:t>
            </w:r>
          </w:p>
        </w:tc>
      </w:tr>
      <w:tr w:rsidR="00674320" w:rsidRPr="00674320" w14:paraId="7DCD2923" w14:textId="77777777" w:rsidTr="03AF6644">
        <w:trPr>
          <w:trHeight w:val="284"/>
        </w:trPr>
        <w:tc>
          <w:tcPr>
            <w:tcW w:w="2235" w:type="dxa"/>
          </w:tcPr>
          <w:p w14:paraId="7B324AE2"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RGE</w:t>
            </w:r>
          </w:p>
        </w:tc>
        <w:tc>
          <w:tcPr>
            <w:tcW w:w="7007" w:type="dxa"/>
          </w:tcPr>
          <w:p w14:paraId="536FA9AD"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Référentiel à Grande Echelle</w:t>
            </w:r>
          </w:p>
        </w:tc>
      </w:tr>
      <w:tr w:rsidR="00674320" w:rsidRPr="00674320" w14:paraId="673DEF24" w14:textId="77777777" w:rsidTr="03AF6644">
        <w:trPr>
          <w:trHeight w:val="284"/>
        </w:trPr>
        <w:tc>
          <w:tcPr>
            <w:tcW w:w="2235" w:type="dxa"/>
          </w:tcPr>
          <w:p w14:paraId="42B01502"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RPCU</w:t>
            </w:r>
          </w:p>
        </w:tc>
        <w:tc>
          <w:tcPr>
            <w:tcW w:w="7007" w:type="dxa"/>
          </w:tcPr>
          <w:p w14:paraId="7822B9C7"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xml:space="preserve">Représentation Parcellaire Cadastrale Unique. </w:t>
            </w:r>
          </w:p>
        </w:tc>
      </w:tr>
      <w:tr w:rsidR="00674320" w:rsidRPr="00674320" w14:paraId="1E969AF7" w14:textId="77777777" w:rsidTr="03AF6644">
        <w:trPr>
          <w:trHeight w:val="284"/>
        </w:trPr>
        <w:tc>
          <w:tcPr>
            <w:tcW w:w="2235" w:type="dxa"/>
          </w:tcPr>
          <w:p w14:paraId="4E0C2EFD"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Sections cadastrales</w:t>
            </w:r>
          </w:p>
        </w:tc>
        <w:tc>
          <w:tcPr>
            <w:tcW w:w="7007" w:type="dxa"/>
          </w:tcPr>
          <w:p w14:paraId="447383DD"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xml:space="preserve">Une « commune » est composée d’une ou plusieurs « section cadastrale » qui est composée d’une ou plusieurs « subdivision de section » ou « feuille ». </w:t>
            </w:r>
            <w:r w:rsidRPr="00674320">
              <w:rPr>
                <w:rFonts w:asciiTheme="minorHAnsi" w:hAnsiTheme="minorHAnsi" w:cstheme="minorHAnsi"/>
                <w:b/>
                <w:sz w:val="18"/>
                <w:szCs w:val="18"/>
              </w:rPr>
              <w:t>Les parcelles sont numérotées de 1 à N dans une section.</w:t>
            </w:r>
          </w:p>
        </w:tc>
      </w:tr>
      <w:tr w:rsidR="00674320" w:rsidRPr="00674320" w14:paraId="0F688744" w14:textId="77777777" w:rsidTr="03AF6644">
        <w:trPr>
          <w:trHeight w:val="284"/>
        </w:trPr>
        <w:tc>
          <w:tcPr>
            <w:tcW w:w="2235" w:type="dxa"/>
          </w:tcPr>
          <w:p w14:paraId="12C3BBDE" w14:textId="77777777" w:rsidR="00674320" w:rsidRPr="00674320" w:rsidRDefault="00674320" w:rsidP="007B610C">
            <w:pPr>
              <w:rPr>
                <w:rFonts w:asciiTheme="minorHAnsi" w:hAnsiTheme="minorHAnsi" w:cstheme="minorHAnsi"/>
                <w:sz w:val="18"/>
                <w:szCs w:val="18"/>
              </w:rPr>
            </w:pPr>
            <w:proofErr w:type="spellStart"/>
            <w:r w:rsidRPr="00674320">
              <w:rPr>
                <w:rFonts w:asciiTheme="minorHAnsi" w:hAnsiTheme="minorHAnsi" w:cstheme="minorHAnsi"/>
                <w:sz w:val="18"/>
                <w:szCs w:val="18"/>
              </w:rPr>
              <w:t>Shapefile</w:t>
            </w:r>
            <w:proofErr w:type="spellEnd"/>
          </w:p>
        </w:tc>
        <w:tc>
          <w:tcPr>
            <w:tcW w:w="7007" w:type="dxa"/>
          </w:tcPr>
          <w:p w14:paraId="7A0AE7B8"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 xml:space="preserve">Le </w:t>
            </w:r>
            <w:proofErr w:type="spellStart"/>
            <w:r w:rsidRPr="00674320">
              <w:rPr>
                <w:rFonts w:asciiTheme="minorHAnsi" w:hAnsiTheme="minorHAnsi" w:cstheme="minorHAnsi"/>
                <w:sz w:val="18"/>
                <w:szCs w:val="18"/>
              </w:rPr>
              <w:t>shapefile</w:t>
            </w:r>
            <w:proofErr w:type="spellEnd"/>
            <w:r w:rsidRPr="00674320">
              <w:rPr>
                <w:rFonts w:asciiTheme="minorHAnsi" w:hAnsiTheme="minorHAnsi" w:cstheme="minorHAnsi"/>
                <w:sz w:val="18"/>
                <w:szCs w:val="18"/>
              </w:rPr>
              <w:t>, ou « fichier de formes » est un format de fichier pour les systèmes d'informations géographiques (SIG). Initialement développé par ESRI pour ses logiciels commerciaux, ce format est désormais devenu un standard de facto.</w:t>
            </w:r>
          </w:p>
        </w:tc>
      </w:tr>
      <w:tr w:rsidR="00674320" w:rsidRPr="00674320" w14:paraId="5CBA2549" w14:textId="77777777" w:rsidTr="03AF6644">
        <w:trPr>
          <w:trHeight w:val="284"/>
        </w:trPr>
        <w:tc>
          <w:tcPr>
            <w:tcW w:w="2235" w:type="dxa"/>
          </w:tcPr>
          <w:p w14:paraId="3819F446"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Subdivision de Section cadastrale ou feuille ou plan</w:t>
            </w:r>
          </w:p>
        </w:tc>
        <w:tc>
          <w:tcPr>
            <w:tcW w:w="7007" w:type="dxa"/>
          </w:tcPr>
          <w:p w14:paraId="56BD0096"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Cf. Feuille</w:t>
            </w:r>
          </w:p>
          <w:p w14:paraId="2BCC6E8F" w14:textId="77777777" w:rsidR="00674320" w:rsidRPr="00674320" w:rsidRDefault="00674320" w:rsidP="007B610C">
            <w:pPr>
              <w:rPr>
                <w:rFonts w:asciiTheme="minorHAnsi" w:hAnsiTheme="minorHAnsi" w:cstheme="minorHAnsi"/>
                <w:sz w:val="18"/>
                <w:szCs w:val="18"/>
              </w:rPr>
            </w:pPr>
            <w:r w:rsidRPr="00674320">
              <w:rPr>
                <w:rFonts w:asciiTheme="minorHAnsi" w:hAnsiTheme="minorHAnsi" w:cstheme="minorHAnsi"/>
                <w:sz w:val="18"/>
                <w:szCs w:val="18"/>
              </w:rPr>
              <w:t>Ce sont les unités de gestion du PCI. Une feuille appartient à une section. Il y a environ 600 000 feuilles.</w:t>
            </w:r>
          </w:p>
        </w:tc>
      </w:tr>
      <w:tr w:rsidR="00896B99" w:rsidRPr="00CF13E2" w14:paraId="5857978F" w14:textId="77777777" w:rsidTr="03AF6644">
        <w:trPr>
          <w:trHeight w:val="284"/>
        </w:trPr>
        <w:tc>
          <w:tcPr>
            <w:tcW w:w="2235" w:type="dxa"/>
          </w:tcPr>
          <w:p w14:paraId="7147772D" w14:textId="26B43257" w:rsidR="00896B99" w:rsidRPr="00CF13E2" w:rsidRDefault="00896B99" w:rsidP="007B610C">
            <w:pPr>
              <w:rPr>
                <w:rFonts w:asciiTheme="minorHAnsi" w:hAnsiTheme="minorHAnsi" w:cstheme="minorHAnsi"/>
                <w:sz w:val="18"/>
                <w:szCs w:val="18"/>
              </w:rPr>
            </w:pPr>
            <w:r w:rsidRPr="00CF13E2">
              <w:rPr>
                <w:rFonts w:asciiTheme="minorHAnsi" w:hAnsiTheme="minorHAnsi" w:cstheme="minorHAnsi"/>
                <w:sz w:val="18"/>
                <w:szCs w:val="18"/>
              </w:rPr>
              <w:t>Vertex</w:t>
            </w:r>
          </w:p>
        </w:tc>
        <w:tc>
          <w:tcPr>
            <w:tcW w:w="7007" w:type="dxa"/>
          </w:tcPr>
          <w:p w14:paraId="5DB3DDFA" w14:textId="13156673" w:rsidR="00896B99" w:rsidRPr="00CF13E2" w:rsidRDefault="00896B99" w:rsidP="00896B99">
            <w:pPr>
              <w:rPr>
                <w:rFonts w:asciiTheme="minorHAnsi" w:hAnsiTheme="minorHAnsi" w:cstheme="minorHAnsi"/>
                <w:sz w:val="18"/>
                <w:szCs w:val="18"/>
              </w:rPr>
            </w:pPr>
            <w:r w:rsidRPr="00CF13E2">
              <w:rPr>
                <w:rFonts w:asciiTheme="minorHAnsi" w:hAnsiTheme="minorHAnsi" w:cstheme="minorHAnsi"/>
                <w:sz w:val="18"/>
                <w:szCs w:val="18"/>
              </w:rPr>
              <w:t>Elément point qui fait partie du contour d’une géométrie (polygone, ligne, poly-ligne, etc.)</w:t>
            </w:r>
          </w:p>
        </w:tc>
      </w:tr>
    </w:tbl>
    <w:p w14:paraId="6462A8B8" w14:textId="77777777" w:rsidR="00FB7BAB" w:rsidRPr="00656C3D" w:rsidRDefault="00FB7BAB" w:rsidP="00FB7BAB"/>
    <w:sectPr w:rsidR="00FB7BAB" w:rsidRPr="00656C3D">
      <w:footerReference w:type="default" r:id="rId39"/>
      <w:pgSz w:w="11906" w:h="16838"/>
      <w:pgMar w:top="1440" w:right="1440" w:bottom="1440" w:left="1440" w:header="720" w:footer="720" w:gutter="0"/>
      <w:cols w:space="720"/>
      <w:docGrid w:linePitch="360"/>
    </w:sectPr>
  </w:body>
</w:document>
</file>

<file path=word/commentsExtended.xml><?xml version="1.0" encoding="utf-8"?>
<w15:commentsEx xmlns:mc="http://schemas.openxmlformats.org/markup-compatibility/2006" xmlns:w15="http://schemas.microsoft.com/office/word/2012/wordml" mc:Ignorable="w15">
  <w15:commentEx w15:done="0" w15:paraId="331E8B26"/>
  <w15:commentEx w15:done="0" w15:paraId="1C57DA23"/>
  <w15:commentEx w15:done="0" w15:paraId="3C1360CA"/>
  <w15:commentEx w15:done="0" w15:paraId="41E562D2"/>
  <w15:commentEx w15:done="0" w15:paraId="56254A98" w15:paraIdParent="331E8B26"/>
  <w15:commentEx w15:done="0" w15:paraId="37AB86DF" w15:paraIdParent="41E562D2"/>
  <w15:commentEx w15:done="0" w15:paraId="2EA55A54" w15:paraIdParent="41E562D2"/>
  <w15:commentEx w15:done="0" w15:paraId="53E0CBF4"/>
  <w15:commentEx w15:done="0" w15:paraId="4D52ED48" w15:paraIdParent="69F865D8"/>
  <w15:commentEx w15:done="0" w15:paraId="0F3E4579" w15:paraIdParent="27A21210"/>
  <w15:commentEx w15:done="0" w15:paraId="747FEFF4" w15:paraIdParent="559AF4D0"/>
  <w15:commentEx w15:done="0" w15:paraId="1D9153DD" w15:paraIdParent="4A8B96B3"/>
  <w15:commentEx w15:done="0" w15:paraId="3122C7ED" w15:paraIdParent="3FE3D33D"/>
  <w15:commentEx w15:done="0" w15:paraId="738DB0AE"/>
  <w15:commentEx w15:done="0" w15:paraId="07B04803"/>
  <w15:commentEx w15:done="0" w15:paraId="27A21210"/>
  <w15:commentEx w15:done="0" w15:paraId="578F8C50" w15:paraIdParent="55BF5957"/>
  <w15:commentEx w15:done="0" w15:paraId="7D42F528" w15:paraIdParent="7A742846"/>
  <w15:commentEx w15:done="0" w15:paraId="1C0D7DB9" w15:paraIdParent="27A21210"/>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30828DC0" w16cex:dateUtc="2021-10-19T14:39:42.812Z"/>
  <w16cex:commentExtensible w16cex:durableId="79108E2A" w16cex:dateUtc="2021-10-19T14:40:37.767Z"/>
  <w16cex:commentExtensible w16cex:durableId="2E9DD608" w16cex:dateUtc="2021-10-19T14:41:02.54Z"/>
  <w16cex:commentExtensible w16cex:durableId="7ECDF0E4" w16cex:dateUtc="2021-10-19T14:45:08.75Z"/>
  <w16cex:commentExtensible w16cex:durableId="0886C477" w16cex:dateUtc="2021-10-21T17:24:00.323Z"/>
  <w16cex:commentExtensible w16cex:durableId="677068AB" w16cex:dateUtc="2021-10-21T17:24:44.964Z"/>
  <w16cex:commentExtensible w16cex:durableId="5CF626E3" w16cex:dateUtc="2021-10-22T09:39:38.05Z"/>
  <w16cex:commentExtensible w16cex:durableId="7FD1E703" w16cex:dateUtc="2022-03-02T16:36:40.777Z"/>
  <w16cex:commentExtensible w16cex:durableId="5801B78A" w16cex:dateUtc="2022-07-22T16:31:23.286Z"/>
  <w16cex:commentExtensible w16cex:durableId="1C44ACDF" w16cex:dateUtc="2022-07-22T16:32:52.688Z"/>
  <w16cex:commentExtensible w16cex:durableId="60157AD1" w16cex:dateUtc="2022-07-22T16:33:29.368Z"/>
  <w16cex:commentExtensible w16cex:durableId="37BCB708" w16cex:dateUtc="2022-07-22T16:33:57.819Z"/>
  <w16cex:commentExtensible w16cex:durableId="4BEBA375" w16cex:dateUtc="2022-07-22T16:34:54.136Z"/>
  <w16cex:commentExtensible w16cex:durableId="40298435" w16cex:dateUtc="2022-07-25T08:09:18.228Z"/>
  <w16cex:commentExtensible w16cex:durableId="684C485D" w16cex:dateUtc="2022-07-25T08:09:39.64Z"/>
  <w16cex:commentExtensible w16cex:durableId="1A9D7CB3" w16cex:dateUtc="2022-07-25T10:00:59.497Z"/>
  <w16cex:commentExtensible w16cex:durableId="6F5D1B9E" w16cex:dateUtc="2022-07-25T10:03:09.055Z"/>
  <w16cex:commentExtensible w16cex:durableId="6814B273" w16cex:dateUtc="2022-07-25T10:11:38.772Z"/>
</w16cex:commentsExtensible>
</file>

<file path=word/commentsIds.xml><?xml version="1.0" encoding="utf-8"?>
<w16cid:commentsIds xmlns:mc="http://schemas.openxmlformats.org/markup-compatibility/2006" xmlns:w16cid="http://schemas.microsoft.com/office/word/2016/wordml/cid" mc:Ignorable="w16cid">
  <w16cid:commentId w16cid:paraId="331E8B26" w16cid:durableId="30828DC0"/>
  <w16cid:commentId w16cid:paraId="1C57DA23" w16cid:durableId="79108E2A"/>
  <w16cid:commentId w16cid:paraId="3C1360CA" w16cid:durableId="2E9DD608"/>
  <w16cid:commentId w16cid:paraId="41E562D2" w16cid:durableId="7ECDF0E4"/>
  <w16cid:commentId w16cid:paraId="56254A98" w16cid:durableId="0886C477"/>
  <w16cid:commentId w16cid:paraId="37AB86DF" w16cid:durableId="677068AB"/>
  <w16cid:commentId w16cid:paraId="2EA55A54" w16cid:durableId="5CF626E3"/>
  <w16cid:commentId w16cid:paraId="53E0CBF4" w16cid:durableId="7FD1E703"/>
  <w16cid:commentId w16cid:paraId="226367B5" w16cid:durableId="65CA7BE3"/>
  <w16cid:commentId w16cid:paraId="2AAE33E7" w16cid:durableId="5C8AFBA3"/>
  <w16cid:commentId w16cid:paraId="204E5D2E" w16cid:durableId="10503B75"/>
  <w16cid:commentId w16cid:paraId="50EE2AE6" w16cid:durableId="05F221E7"/>
  <w16cid:commentId w16cid:paraId="69F865D8" w16cid:durableId="4F37BB91"/>
  <w16cid:commentId w16cid:paraId="55BF5957" w16cid:durableId="4C911CE4"/>
  <w16cid:commentId w16cid:paraId="7A742846" w16cid:durableId="26AF0918"/>
  <w16cid:commentId w16cid:paraId="27A21210" w16cid:durableId="514D016E"/>
  <w16cid:commentId w16cid:paraId="559AF4D0" w16cid:durableId="0ACFE364"/>
  <w16cid:commentId w16cid:paraId="4A8B96B3" w16cid:durableId="4FF3F754"/>
  <w16cid:commentId w16cid:paraId="38D0BB60" w16cid:durableId="0E790B85"/>
  <w16cid:commentId w16cid:paraId="269E9DD7" w16cid:durableId="0F0DBE7F"/>
  <w16cid:commentId w16cid:paraId="3FE3D33D" w16cid:durableId="3517E7C5"/>
  <w16cid:commentId w16cid:paraId="4D52ED48" w16cid:durableId="5801B78A"/>
  <w16cid:commentId w16cid:paraId="0F3E4579" w16cid:durableId="1C44ACDF"/>
  <w16cid:commentId w16cid:paraId="747FEFF4" w16cid:durableId="60157AD1"/>
  <w16cid:commentId w16cid:paraId="1D9153DD" w16cid:durableId="37BCB708"/>
  <w16cid:commentId w16cid:paraId="3122C7ED" w16cid:durableId="4BEBA375"/>
  <w16cid:commentId w16cid:paraId="738DB0AE" w16cid:durableId="40298435"/>
  <w16cid:commentId w16cid:paraId="07B04803" w16cid:durableId="684C485D"/>
  <w16cid:commentId w16cid:paraId="578F8C50" w16cid:durableId="1A9D7CB3"/>
  <w16cid:commentId w16cid:paraId="7D42F528" w16cid:durableId="6F5D1B9E"/>
  <w16cid:commentId w16cid:paraId="1C0D7DB9" w16cid:durableId="6814B273"/>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CF7527B" w14:textId="77777777" w:rsidR="00840A25" w:rsidRDefault="00840A25" w:rsidP="007B610C">
      <w:pPr>
        <w:spacing w:after="0" w:line="240" w:lineRule="auto"/>
      </w:pPr>
      <w:r>
        <w:separator/>
      </w:r>
    </w:p>
  </w:endnote>
  <w:endnote w:type="continuationSeparator" w:id="0">
    <w:p w14:paraId="2921C751" w14:textId="77777777" w:rsidR="00840A25" w:rsidRDefault="00840A25" w:rsidP="007B610C">
      <w:pPr>
        <w:spacing w:after="0" w:line="240" w:lineRule="auto"/>
      </w:pPr>
      <w:r>
        <w:continuationSeparator/>
      </w:r>
    </w:p>
  </w:endnote>
  <w:endnote w:type="continuationNotice" w:id="1">
    <w:p w14:paraId="5B1B220A" w14:textId="77777777" w:rsidR="00840A25" w:rsidRDefault="00840A2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shd w:val="clear" w:color="auto" w:fill="F2F2F2"/>
      <w:tblLook w:val="01E0" w:firstRow="1" w:lastRow="1" w:firstColumn="1" w:lastColumn="1" w:noHBand="0" w:noVBand="0"/>
    </w:tblPr>
    <w:tblGrid>
      <w:gridCol w:w="6487"/>
      <w:gridCol w:w="1196"/>
      <w:gridCol w:w="1559"/>
    </w:tblGrid>
    <w:tr w:rsidR="00840A25" w:rsidRPr="00F13A31" w14:paraId="2E9EB8B4" w14:textId="77777777" w:rsidTr="00656AD6">
      <w:trPr>
        <w:trHeight w:val="290"/>
      </w:trPr>
      <w:tc>
        <w:tcPr>
          <w:tcW w:w="6487" w:type="dxa"/>
          <w:shd w:val="clear" w:color="auto" w:fill="F2F2F2"/>
          <w:vAlign w:val="center"/>
        </w:tcPr>
        <w:p w14:paraId="72512417" w14:textId="191A3DF3" w:rsidR="00840A25" w:rsidRPr="00F13A31" w:rsidRDefault="00840A25" w:rsidP="0024577D">
          <w:pPr>
            <w:pStyle w:val="Pieddepage"/>
            <w:jc w:val="center"/>
            <w:rPr>
              <w:szCs w:val="20"/>
            </w:rPr>
          </w:pPr>
          <w:sdt>
            <w:sdtPr>
              <w:alias w:val="Titre "/>
              <w:tag w:val=""/>
              <w:id w:val="-991558361"/>
              <w:dataBinding w:prefixMappings="xmlns:ns0='http://purl.org/dc/elements/1.1/' xmlns:ns1='http://schemas.openxmlformats.org/package/2006/metadata/core-properties' " w:xpath="/ns1:coreProperties[1]/ns0:title[1]" w:storeItemID="{6C3C8BC8-F283-45AE-878A-BAB7291924A1}"/>
              <w:text/>
            </w:sdtPr>
            <w:sdtContent>
              <w:r>
                <w:t>Méthodologie et manuel utilisateur des outils de recalage de géométrie Métier</w:t>
              </w:r>
            </w:sdtContent>
          </w:sdt>
        </w:p>
      </w:tc>
      <w:sdt>
        <w:sdtPr>
          <w:rPr>
            <w:color w:val="1F497D"/>
            <w:sz w:val="18"/>
            <w:szCs w:val="20"/>
          </w:rPr>
          <w:alias w:val="Date de publication"/>
          <w:tag w:val=""/>
          <w:id w:val="871962579"/>
          <w:dataBinding w:prefixMappings="xmlns:ns0='http://schemas.microsoft.com/office/2006/coverPageProps' " w:xpath="/ns0:CoverPageProperties[1]/ns0:PublishDate[1]" w:storeItemID="{55AF091B-3C7A-41E3-B477-F2FDAA23CFDA}"/>
          <w:date w:fullDate="2022-03-25T00:00:00Z">
            <w:dateFormat w:val="dd/MM/yyyy"/>
            <w:lid w:val="fr-FR"/>
            <w:storeMappedDataAs w:val="dateTime"/>
            <w:calendar w:val="gregorian"/>
          </w:date>
        </w:sdtPr>
        <w:sdtContent>
          <w:tc>
            <w:tcPr>
              <w:tcW w:w="1196" w:type="dxa"/>
              <w:shd w:val="clear" w:color="auto" w:fill="F2F2F2"/>
              <w:vAlign w:val="center"/>
            </w:tcPr>
            <w:p w14:paraId="2DE27447" w14:textId="19315938" w:rsidR="00840A25" w:rsidRPr="00F13A31" w:rsidRDefault="00840A25" w:rsidP="0024577D">
              <w:pPr>
                <w:pStyle w:val="Pieddepage"/>
                <w:jc w:val="center"/>
                <w:rPr>
                  <w:color w:val="1F497D"/>
                  <w:szCs w:val="20"/>
                </w:rPr>
              </w:pPr>
              <w:r w:rsidRPr="00656AD6">
                <w:rPr>
                  <w:color w:val="1F497D"/>
                  <w:sz w:val="18"/>
                  <w:szCs w:val="20"/>
                </w:rPr>
                <w:t>25/03/2022</w:t>
              </w:r>
            </w:p>
          </w:tc>
        </w:sdtContent>
      </w:sdt>
      <w:tc>
        <w:tcPr>
          <w:tcW w:w="1559" w:type="dxa"/>
          <w:shd w:val="clear" w:color="auto" w:fill="F2F2F2"/>
          <w:vAlign w:val="center"/>
        </w:tcPr>
        <w:p w14:paraId="63938D40" w14:textId="77777777" w:rsidR="00840A25" w:rsidRPr="00F13A31" w:rsidRDefault="00840A25" w:rsidP="0024577D">
          <w:pPr>
            <w:pStyle w:val="Pieddepage"/>
            <w:jc w:val="center"/>
            <w:rPr>
              <w:szCs w:val="20"/>
            </w:rPr>
          </w:pPr>
          <w:r w:rsidRPr="00F13A31">
            <w:rPr>
              <w:szCs w:val="20"/>
            </w:rPr>
            <w:t xml:space="preserve">Page </w:t>
          </w:r>
          <w:r w:rsidRPr="00F13A31">
            <w:rPr>
              <w:szCs w:val="20"/>
            </w:rPr>
            <w:fldChar w:fldCharType="begin"/>
          </w:r>
          <w:r w:rsidRPr="00F13A31">
            <w:rPr>
              <w:szCs w:val="20"/>
            </w:rPr>
            <w:instrText xml:space="preserve"> PAGE </w:instrText>
          </w:r>
          <w:r w:rsidRPr="00F13A31">
            <w:rPr>
              <w:szCs w:val="20"/>
            </w:rPr>
            <w:fldChar w:fldCharType="separate"/>
          </w:r>
          <w:r w:rsidR="00C20CE1">
            <w:rPr>
              <w:noProof/>
              <w:szCs w:val="20"/>
            </w:rPr>
            <w:t>15</w:t>
          </w:r>
          <w:r w:rsidRPr="00F13A31">
            <w:rPr>
              <w:szCs w:val="20"/>
            </w:rPr>
            <w:fldChar w:fldCharType="end"/>
          </w:r>
          <w:r w:rsidRPr="00F13A31">
            <w:rPr>
              <w:szCs w:val="20"/>
            </w:rPr>
            <w:t xml:space="preserve"> / </w:t>
          </w:r>
          <w:r w:rsidRPr="00F13A31">
            <w:rPr>
              <w:szCs w:val="20"/>
            </w:rPr>
            <w:fldChar w:fldCharType="begin"/>
          </w:r>
          <w:r w:rsidRPr="00F13A31">
            <w:rPr>
              <w:szCs w:val="20"/>
            </w:rPr>
            <w:instrText xml:space="preserve"> NUMPAGES </w:instrText>
          </w:r>
          <w:r w:rsidRPr="00F13A31">
            <w:rPr>
              <w:szCs w:val="20"/>
            </w:rPr>
            <w:fldChar w:fldCharType="separate"/>
          </w:r>
          <w:r w:rsidR="00C20CE1">
            <w:rPr>
              <w:noProof/>
              <w:szCs w:val="20"/>
            </w:rPr>
            <w:t>19</w:t>
          </w:r>
          <w:r w:rsidRPr="00F13A31">
            <w:rPr>
              <w:noProof/>
              <w:szCs w:val="20"/>
            </w:rPr>
            <w:fldChar w:fldCharType="end"/>
          </w:r>
        </w:p>
      </w:tc>
    </w:tr>
  </w:tbl>
  <w:p w14:paraId="228E619D" w14:textId="77777777" w:rsidR="00840A25" w:rsidRPr="00656AD6" w:rsidRDefault="00840A25">
    <w:pPr>
      <w:pStyle w:val="Pieddepage"/>
      <w:rPr>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7676BD" w14:textId="77777777" w:rsidR="00840A25" w:rsidRDefault="00840A25" w:rsidP="007B610C">
      <w:pPr>
        <w:spacing w:after="0" w:line="240" w:lineRule="auto"/>
      </w:pPr>
      <w:r>
        <w:separator/>
      </w:r>
    </w:p>
  </w:footnote>
  <w:footnote w:type="continuationSeparator" w:id="0">
    <w:p w14:paraId="1C565257" w14:textId="77777777" w:rsidR="00840A25" w:rsidRDefault="00840A25" w:rsidP="007B610C">
      <w:pPr>
        <w:spacing w:after="0" w:line="240" w:lineRule="auto"/>
      </w:pPr>
      <w:r>
        <w:continuationSeparator/>
      </w:r>
    </w:p>
  </w:footnote>
  <w:footnote w:type="continuationNotice" w:id="1">
    <w:p w14:paraId="702F269F" w14:textId="77777777" w:rsidR="00840A25" w:rsidRDefault="00840A25">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00764"/>
    <w:multiLevelType w:val="multilevel"/>
    <w:tmpl w:val="C2E686EC"/>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
    <w:nsid w:val="06923136"/>
    <w:multiLevelType w:val="hybridMultilevel"/>
    <w:tmpl w:val="F5D821DA"/>
    <w:lvl w:ilvl="0" w:tplc="040C000F">
      <w:start w:val="1"/>
      <w:numFmt w:val="decimal"/>
      <w:lvlText w:val="%1."/>
      <w:lvlJc w:val="left"/>
      <w:pPr>
        <w:ind w:left="360" w:hanging="360"/>
      </w:pPr>
      <w:rPr>
        <w:rFont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17F713C9"/>
    <w:multiLevelType w:val="hybridMultilevel"/>
    <w:tmpl w:val="6406BE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A376ED5"/>
    <w:multiLevelType w:val="hybridMultilevel"/>
    <w:tmpl w:val="5E705A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2AE2EC6"/>
    <w:multiLevelType w:val="hybridMultilevel"/>
    <w:tmpl w:val="3C66A3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66A6C73"/>
    <w:multiLevelType w:val="hybridMultilevel"/>
    <w:tmpl w:val="A030EF2A"/>
    <w:lvl w:ilvl="0" w:tplc="B5E6AD50">
      <w:start w:val="1"/>
      <w:numFmt w:val="bullet"/>
      <w:lvlText w:val=""/>
      <w:lvlJc w:val="left"/>
      <w:pPr>
        <w:ind w:left="720" w:hanging="360"/>
      </w:pPr>
      <w:rPr>
        <w:rFonts w:ascii="Symbol" w:hAnsi="Symbol" w:hint="default"/>
      </w:rPr>
    </w:lvl>
    <w:lvl w:ilvl="1" w:tplc="47C23CFC">
      <w:start w:val="1"/>
      <w:numFmt w:val="bullet"/>
      <w:lvlText w:val="o"/>
      <w:lvlJc w:val="left"/>
      <w:pPr>
        <w:ind w:left="1440" w:hanging="360"/>
      </w:pPr>
      <w:rPr>
        <w:rFonts w:ascii="Courier New" w:hAnsi="Courier New" w:hint="default"/>
      </w:rPr>
    </w:lvl>
    <w:lvl w:ilvl="2" w:tplc="1EF4C5F4">
      <w:start w:val="1"/>
      <w:numFmt w:val="bullet"/>
      <w:lvlText w:val=""/>
      <w:lvlJc w:val="left"/>
      <w:pPr>
        <w:ind w:left="2160" w:hanging="360"/>
      </w:pPr>
      <w:rPr>
        <w:rFonts w:ascii="Wingdings" w:hAnsi="Wingdings" w:hint="default"/>
      </w:rPr>
    </w:lvl>
    <w:lvl w:ilvl="3" w:tplc="BCDE0434">
      <w:start w:val="1"/>
      <w:numFmt w:val="bullet"/>
      <w:lvlText w:val=""/>
      <w:lvlJc w:val="left"/>
      <w:pPr>
        <w:ind w:left="2880" w:hanging="360"/>
      </w:pPr>
      <w:rPr>
        <w:rFonts w:ascii="Symbol" w:hAnsi="Symbol" w:hint="default"/>
      </w:rPr>
    </w:lvl>
    <w:lvl w:ilvl="4" w:tplc="B40CDAB2">
      <w:start w:val="1"/>
      <w:numFmt w:val="bullet"/>
      <w:lvlText w:val="o"/>
      <w:lvlJc w:val="left"/>
      <w:pPr>
        <w:ind w:left="3600" w:hanging="360"/>
      </w:pPr>
      <w:rPr>
        <w:rFonts w:ascii="Courier New" w:hAnsi="Courier New" w:hint="default"/>
      </w:rPr>
    </w:lvl>
    <w:lvl w:ilvl="5" w:tplc="6A4A28C6">
      <w:start w:val="1"/>
      <w:numFmt w:val="bullet"/>
      <w:lvlText w:val=""/>
      <w:lvlJc w:val="left"/>
      <w:pPr>
        <w:ind w:left="4320" w:hanging="360"/>
      </w:pPr>
      <w:rPr>
        <w:rFonts w:ascii="Wingdings" w:hAnsi="Wingdings" w:hint="default"/>
      </w:rPr>
    </w:lvl>
    <w:lvl w:ilvl="6" w:tplc="C024BFCA">
      <w:start w:val="1"/>
      <w:numFmt w:val="bullet"/>
      <w:lvlText w:val=""/>
      <w:lvlJc w:val="left"/>
      <w:pPr>
        <w:ind w:left="5040" w:hanging="360"/>
      </w:pPr>
      <w:rPr>
        <w:rFonts w:ascii="Symbol" w:hAnsi="Symbol" w:hint="default"/>
      </w:rPr>
    </w:lvl>
    <w:lvl w:ilvl="7" w:tplc="55B69B98">
      <w:start w:val="1"/>
      <w:numFmt w:val="bullet"/>
      <w:lvlText w:val="o"/>
      <w:lvlJc w:val="left"/>
      <w:pPr>
        <w:ind w:left="5760" w:hanging="360"/>
      </w:pPr>
      <w:rPr>
        <w:rFonts w:ascii="Courier New" w:hAnsi="Courier New" w:hint="default"/>
      </w:rPr>
    </w:lvl>
    <w:lvl w:ilvl="8" w:tplc="7FBA8DCE">
      <w:start w:val="1"/>
      <w:numFmt w:val="bullet"/>
      <w:lvlText w:val=""/>
      <w:lvlJc w:val="left"/>
      <w:pPr>
        <w:ind w:left="6480" w:hanging="360"/>
      </w:pPr>
      <w:rPr>
        <w:rFonts w:ascii="Wingdings" w:hAnsi="Wingdings" w:hint="default"/>
      </w:rPr>
    </w:lvl>
  </w:abstractNum>
  <w:abstractNum w:abstractNumId="6">
    <w:nsid w:val="2C9510BF"/>
    <w:multiLevelType w:val="hybridMultilevel"/>
    <w:tmpl w:val="6602D52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nsid w:val="34402C4A"/>
    <w:multiLevelType w:val="hybridMultilevel"/>
    <w:tmpl w:val="A45CCB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371D16FE"/>
    <w:multiLevelType w:val="hybridMultilevel"/>
    <w:tmpl w:val="1C6490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ABE3973"/>
    <w:multiLevelType w:val="hybridMultilevel"/>
    <w:tmpl w:val="59F6C354"/>
    <w:lvl w:ilvl="0" w:tplc="040C0001">
      <w:start w:val="1"/>
      <w:numFmt w:val="bullet"/>
      <w:lvlText w:val=""/>
      <w:lvlJc w:val="left"/>
      <w:pPr>
        <w:ind w:left="765" w:hanging="360"/>
      </w:pPr>
      <w:rPr>
        <w:rFonts w:ascii="Symbol" w:hAnsi="Symbol" w:hint="default"/>
      </w:rPr>
    </w:lvl>
    <w:lvl w:ilvl="1" w:tplc="040C0003">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10">
    <w:nsid w:val="3C5A7961"/>
    <w:multiLevelType w:val="hybridMultilevel"/>
    <w:tmpl w:val="A55E9ED0"/>
    <w:lvl w:ilvl="0" w:tplc="13EA4E2E">
      <w:start w:val="1"/>
      <w:numFmt w:val="bullet"/>
      <w:lvlText w:val="•"/>
      <w:lvlJc w:val="left"/>
      <w:pPr>
        <w:tabs>
          <w:tab w:val="num" w:pos="360"/>
        </w:tabs>
        <w:ind w:left="360" w:hanging="360"/>
      </w:pPr>
      <w:rPr>
        <w:rFonts w:ascii="Arial" w:hAnsi="Arial" w:hint="default"/>
      </w:rPr>
    </w:lvl>
    <w:lvl w:ilvl="1" w:tplc="9B2A1930" w:tentative="1">
      <w:start w:val="1"/>
      <w:numFmt w:val="bullet"/>
      <w:lvlText w:val="•"/>
      <w:lvlJc w:val="left"/>
      <w:pPr>
        <w:tabs>
          <w:tab w:val="num" w:pos="1080"/>
        </w:tabs>
        <w:ind w:left="1080" w:hanging="360"/>
      </w:pPr>
      <w:rPr>
        <w:rFonts w:ascii="Arial" w:hAnsi="Arial" w:hint="default"/>
      </w:rPr>
    </w:lvl>
    <w:lvl w:ilvl="2" w:tplc="A14694E2" w:tentative="1">
      <w:start w:val="1"/>
      <w:numFmt w:val="bullet"/>
      <w:lvlText w:val="•"/>
      <w:lvlJc w:val="left"/>
      <w:pPr>
        <w:tabs>
          <w:tab w:val="num" w:pos="1800"/>
        </w:tabs>
        <w:ind w:left="1800" w:hanging="360"/>
      </w:pPr>
      <w:rPr>
        <w:rFonts w:ascii="Arial" w:hAnsi="Arial" w:hint="default"/>
      </w:rPr>
    </w:lvl>
    <w:lvl w:ilvl="3" w:tplc="0644A198" w:tentative="1">
      <w:start w:val="1"/>
      <w:numFmt w:val="bullet"/>
      <w:lvlText w:val="•"/>
      <w:lvlJc w:val="left"/>
      <w:pPr>
        <w:tabs>
          <w:tab w:val="num" w:pos="2520"/>
        </w:tabs>
        <w:ind w:left="2520" w:hanging="360"/>
      </w:pPr>
      <w:rPr>
        <w:rFonts w:ascii="Arial" w:hAnsi="Arial" w:hint="default"/>
      </w:rPr>
    </w:lvl>
    <w:lvl w:ilvl="4" w:tplc="EBFCC054" w:tentative="1">
      <w:start w:val="1"/>
      <w:numFmt w:val="bullet"/>
      <w:lvlText w:val="•"/>
      <w:lvlJc w:val="left"/>
      <w:pPr>
        <w:tabs>
          <w:tab w:val="num" w:pos="3240"/>
        </w:tabs>
        <w:ind w:left="3240" w:hanging="360"/>
      </w:pPr>
      <w:rPr>
        <w:rFonts w:ascii="Arial" w:hAnsi="Arial" w:hint="default"/>
      </w:rPr>
    </w:lvl>
    <w:lvl w:ilvl="5" w:tplc="EBB2D4AE" w:tentative="1">
      <w:start w:val="1"/>
      <w:numFmt w:val="bullet"/>
      <w:lvlText w:val="•"/>
      <w:lvlJc w:val="left"/>
      <w:pPr>
        <w:tabs>
          <w:tab w:val="num" w:pos="3960"/>
        </w:tabs>
        <w:ind w:left="3960" w:hanging="360"/>
      </w:pPr>
      <w:rPr>
        <w:rFonts w:ascii="Arial" w:hAnsi="Arial" w:hint="default"/>
      </w:rPr>
    </w:lvl>
    <w:lvl w:ilvl="6" w:tplc="A8FA0812" w:tentative="1">
      <w:start w:val="1"/>
      <w:numFmt w:val="bullet"/>
      <w:lvlText w:val="•"/>
      <w:lvlJc w:val="left"/>
      <w:pPr>
        <w:tabs>
          <w:tab w:val="num" w:pos="4680"/>
        </w:tabs>
        <w:ind w:left="4680" w:hanging="360"/>
      </w:pPr>
      <w:rPr>
        <w:rFonts w:ascii="Arial" w:hAnsi="Arial" w:hint="default"/>
      </w:rPr>
    </w:lvl>
    <w:lvl w:ilvl="7" w:tplc="01B00F24" w:tentative="1">
      <w:start w:val="1"/>
      <w:numFmt w:val="bullet"/>
      <w:lvlText w:val="•"/>
      <w:lvlJc w:val="left"/>
      <w:pPr>
        <w:tabs>
          <w:tab w:val="num" w:pos="5400"/>
        </w:tabs>
        <w:ind w:left="5400" w:hanging="360"/>
      </w:pPr>
      <w:rPr>
        <w:rFonts w:ascii="Arial" w:hAnsi="Arial" w:hint="default"/>
      </w:rPr>
    </w:lvl>
    <w:lvl w:ilvl="8" w:tplc="55AE750C" w:tentative="1">
      <w:start w:val="1"/>
      <w:numFmt w:val="bullet"/>
      <w:lvlText w:val="•"/>
      <w:lvlJc w:val="left"/>
      <w:pPr>
        <w:tabs>
          <w:tab w:val="num" w:pos="6120"/>
        </w:tabs>
        <w:ind w:left="6120" w:hanging="360"/>
      </w:pPr>
      <w:rPr>
        <w:rFonts w:ascii="Arial" w:hAnsi="Arial" w:hint="default"/>
      </w:rPr>
    </w:lvl>
  </w:abstractNum>
  <w:abstractNum w:abstractNumId="11">
    <w:nsid w:val="3E254DB6"/>
    <w:multiLevelType w:val="hybridMultilevel"/>
    <w:tmpl w:val="0016ABD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F782DEB"/>
    <w:multiLevelType w:val="hybridMultilevel"/>
    <w:tmpl w:val="A836D36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3F9E6431"/>
    <w:multiLevelType w:val="hybridMultilevel"/>
    <w:tmpl w:val="CB228DC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4">
    <w:nsid w:val="4E9E592C"/>
    <w:multiLevelType w:val="hybridMultilevel"/>
    <w:tmpl w:val="9AFEB36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52637652"/>
    <w:multiLevelType w:val="hybridMultilevel"/>
    <w:tmpl w:val="D1D43210"/>
    <w:lvl w:ilvl="0" w:tplc="0CC06902">
      <w:start w:val="1"/>
      <w:numFmt w:val="bullet"/>
      <w:lvlText w:val=""/>
      <w:lvlJc w:val="left"/>
      <w:pPr>
        <w:ind w:left="720" w:hanging="360"/>
      </w:pPr>
      <w:rPr>
        <w:rFonts w:ascii="Symbol" w:hAnsi="Symbol" w:hint="default"/>
      </w:rPr>
    </w:lvl>
    <w:lvl w:ilvl="1" w:tplc="F4B8C120">
      <w:start w:val="1"/>
      <w:numFmt w:val="bullet"/>
      <w:lvlText w:val="o"/>
      <w:lvlJc w:val="left"/>
      <w:pPr>
        <w:ind w:left="1440" w:hanging="360"/>
      </w:pPr>
      <w:rPr>
        <w:rFonts w:ascii="Courier New" w:hAnsi="Courier New" w:hint="default"/>
      </w:rPr>
    </w:lvl>
    <w:lvl w:ilvl="2" w:tplc="9954D51C">
      <w:start w:val="1"/>
      <w:numFmt w:val="bullet"/>
      <w:lvlText w:val=""/>
      <w:lvlJc w:val="left"/>
      <w:pPr>
        <w:ind w:left="2160" w:hanging="360"/>
      </w:pPr>
      <w:rPr>
        <w:rFonts w:ascii="Wingdings" w:hAnsi="Wingdings" w:hint="default"/>
      </w:rPr>
    </w:lvl>
    <w:lvl w:ilvl="3" w:tplc="4D3EA9FA">
      <w:start w:val="1"/>
      <w:numFmt w:val="bullet"/>
      <w:lvlText w:val=""/>
      <w:lvlJc w:val="left"/>
      <w:pPr>
        <w:ind w:left="2880" w:hanging="360"/>
      </w:pPr>
      <w:rPr>
        <w:rFonts w:ascii="Symbol" w:hAnsi="Symbol" w:hint="default"/>
      </w:rPr>
    </w:lvl>
    <w:lvl w:ilvl="4" w:tplc="85EE79EA">
      <w:start w:val="1"/>
      <w:numFmt w:val="bullet"/>
      <w:lvlText w:val="o"/>
      <w:lvlJc w:val="left"/>
      <w:pPr>
        <w:ind w:left="3600" w:hanging="360"/>
      </w:pPr>
      <w:rPr>
        <w:rFonts w:ascii="Courier New" w:hAnsi="Courier New" w:hint="default"/>
      </w:rPr>
    </w:lvl>
    <w:lvl w:ilvl="5" w:tplc="8382B6B8">
      <w:start w:val="1"/>
      <w:numFmt w:val="bullet"/>
      <w:lvlText w:val=""/>
      <w:lvlJc w:val="left"/>
      <w:pPr>
        <w:ind w:left="4320" w:hanging="360"/>
      </w:pPr>
      <w:rPr>
        <w:rFonts w:ascii="Wingdings" w:hAnsi="Wingdings" w:hint="default"/>
      </w:rPr>
    </w:lvl>
    <w:lvl w:ilvl="6" w:tplc="477A8326">
      <w:start w:val="1"/>
      <w:numFmt w:val="bullet"/>
      <w:lvlText w:val=""/>
      <w:lvlJc w:val="left"/>
      <w:pPr>
        <w:ind w:left="5040" w:hanging="360"/>
      </w:pPr>
      <w:rPr>
        <w:rFonts w:ascii="Symbol" w:hAnsi="Symbol" w:hint="default"/>
      </w:rPr>
    </w:lvl>
    <w:lvl w:ilvl="7" w:tplc="B2005008">
      <w:start w:val="1"/>
      <w:numFmt w:val="bullet"/>
      <w:lvlText w:val="o"/>
      <w:lvlJc w:val="left"/>
      <w:pPr>
        <w:ind w:left="5760" w:hanging="360"/>
      </w:pPr>
      <w:rPr>
        <w:rFonts w:ascii="Courier New" w:hAnsi="Courier New" w:hint="default"/>
      </w:rPr>
    </w:lvl>
    <w:lvl w:ilvl="8" w:tplc="A5ECEFA8">
      <w:start w:val="1"/>
      <w:numFmt w:val="bullet"/>
      <w:lvlText w:val=""/>
      <w:lvlJc w:val="left"/>
      <w:pPr>
        <w:ind w:left="6480" w:hanging="360"/>
      </w:pPr>
      <w:rPr>
        <w:rFonts w:ascii="Wingdings" w:hAnsi="Wingdings" w:hint="default"/>
      </w:rPr>
    </w:lvl>
  </w:abstractNum>
  <w:abstractNum w:abstractNumId="16">
    <w:nsid w:val="5A261F92"/>
    <w:multiLevelType w:val="hybridMultilevel"/>
    <w:tmpl w:val="DA209A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F976789"/>
    <w:multiLevelType w:val="multilevel"/>
    <w:tmpl w:val="93EC4D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647F1873"/>
    <w:multiLevelType w:val="hybridMultilevel"/>
    <w:tmpl w:val="7676FD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6BCB29B3"/>
    <w:multiLevelType w:val="hybridMultilevel"/>
    <w:tmpl w:val="D4E60E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6DFD4EC5"/>
    <w:multiLevelType w:val="hybridMultilevel"/>
    <w:tmpl w:val="8FB8FBD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73EA22D1"/>
    <w:multiLevelType w:val="hybridMultilevel"/>
    <w:tmpl w:val="A6CC8C00"/>
    <w:lvl w:ilvl="0" w:tplc="040C0001">
      <w:start w:val="1"/>
      <w:numFmt w:val="bullet"/>
      <w:lvlText w:val=""/>
      <w:lvlJc w:val="left"/>
      <w:pPr>
        <w:ind w:left="643"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7762384E"/>
    <w:multiLevelType w:val="hybridMultilevel"/>
    <w:tmpl w:val="816C93D8"/>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23">
    <w:nsid w:val="7CA76E69"/>
    <w:multiLevelType w:val="hybridMultilevel"/>
    <w:tmpl w:val="1B96C2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7D8124D4"/>
    <w:multiLevelType w:val="hybridMultilevel"/>
    <w:tmpl w:val="0FBCE6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5"/>
  </w:num>
  <w:num w:numId="2">
    <w:abstractNumId w:val="5"/>
  </w:num>
  <w:num w:numId="3">
    <w:abstractNumId w:val="0"/>
  </w:num>
  <w:num w:numId="4">
    <w:abstractNumId w:val="21"/>
  </w:num>
  <w:num w:numId="5">
    <w:abstractNumId w:val="8"/>
  </w:num>
  <w:num w:numId="6">
    <w:abstractNumId w:val="7"/>
  </w:num>
  <w:num w:numId="7">
    <w:abstractNumId w:val="16"/>
  </w:num>
  <w:num w:numId="8">
    <w:abstractNumId w:val="11"/>
  </w:num>
  <w:num w:numId="9">
    <w:abstractNumId w:val="3"/>
  </w:num>
  <w:num w:numId="10">
    <w:abstractNumId w:val="9"/>
  </w:num>
  <w:num w:numId="11">
    <w:abstractNumId w:val="24"/>
  </w:num>
  <w:num w:numId="12">
    <w:abstractNumId w:val="10"/>
  </w:num>
  <w:num w:numId="13">
    <w:abstractNumId w:val="18"/>
  </w:num>
  <w:num w:numId="14">
    <w:abstractNumId w:val="12"/>
  </w:num>
  <w:num w:numId="15">
    <w:abstractNumId w:val="22"/>
  </w:num>
  <w:num w:numId="16">
    <w:abstractNumId w:val="6"/>
  </w:num>
  <w:num w:numId="17">
    <w:abstractNumId w:val="1"/>
  </w:num>
  <w:num w:numId="18">
    <w:abstractNumId w:val="20"/>
  </w:num>
  <w:num w:numId="19">
    <w:abstractNumId w:val="23"/>
  </w:num>
  <w:num w:numId="20">
    <w:abstractNumId w:val="19"/>
  </w:num>
  <w:num w:numId="21">
    <w:abstractNumId w:val="17"/>
  </w:num>
  <w:num w:numId="22">
    <w:abstractNumId w:val="13"/>
  </w:num>
  <w:num w:numId="23">
    <w:abstractNumId w:val="4"/>
  </w:num>
  <w:num w:numId="24">
    <w:abstractNumId w:val="2"/>
  </w:num>
  <w:num w:numId="25">
    <w:abstractNumId w:val="14"/>
  </w:num>
</w:numbering>
</file>

<file path=word/people.xml><?xml version="1.0" encoding="utf-8"?>
<w15:people xmlns:mc="http://schemas.openxmlformats.org/markup-compatibility/2006" xmlns:w15="http://schemas.microsoft.com/office/word/2012/wordml" mc:Ignorable="w15">
  <w15:person w15:author="Olivier Bouiri">
    <w15:presenceInfo w15:providerId="AD" w15:userId="S::obouiri@ignf.onmicrosoft.com::67481e7f-4358-486b-b6f1-e9f145a9f421"/>
  </w15:person>
  <w15:person w15:author="Francois Becirspahic">
    <w15:presenceInfo w15:providerId="AD" w15:userId="S::fbecirspahic@ignf.onmicrosoft.com::ea051898-08f5-4ccb-b8d3-30dbccf86d0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1A61241"/>
    <w:rsid w:val="00016BAC"/>
    <w:rsid w:val="000341BA"/>
    <w:rsid w:val="00035C7C"/>
    <w:rsid w:val="00037674"/>
    <w:rsid w:val="00040237"/>
    <w:rsid w:val="0006129F"/>
    <w:rsid w:val="000653B6"/>
    <w:rsid w:val="0009658F"/>
    <w:rsid w:val="000A509A"/>
    <w:rsid w:val="000D01AC"/>
    <w:rsid w:val="000E05EE"/>
    <w:rsid w:val="000F7290"/>
    <w:rsid w:val="00116FE1"/>
    <w:rsid w:val="00130DB0"/>
    <w:rsid w:val="00161047"/>
    <w:rsid w:val="00170514"/>
    <w:rsid w:val="001B13CA"/>
    <w:rsid w:val="001C12C8"/>
    <w:rsid w:val="001C39B0"/>
    <w:rsid w:val="001C4079"/>
    <w:rsid w:val="001D14D5"/>
    <w:rsid w:val="001D6EC1"/>
    <w:rsid w:val="00242AAC"/>
    <w:rsid w:val="0024577D"/>
    <w:rsid w:val="00261356"/>
    <w:rsid w:val="00264942"/>
    <w:rsid w:val="00276824"/>
    <w:rsid w:val="00283A1F"/>
    <w:rsid w:val="00294539"/>
    <w:rsid w:val="002A19C5"/>
    <w:rsid w:val="002A383F"/>
    <w:rsid w:val="002A47D2"/>
    <w:rsid w:val="002B62C8"/>
    <w:rsid w:val="002C2CCE"/>
    <w:rsid w:val="00305FEC"/>
    <w:rsid w:val="00307D30"/>
    <w:rsid w:val="003673A2"/>
    <w:rsid w:val="00382E86"/>
    <w:rsid w:val="00394BBE"/>
    <w:rsid w:val="003B40D4"/>
    <w:rsid w:val="003C0C28"/>
    <w:rsid w:val="0040281B"/>
    <w:rsid w:val="0042557F"/>
    <w:rsid w:val="0044315E"/>
    <w:rsid w:val="00452745"/>
    <w:rsid w:val="00460049"/>
    <w:rsid w:val="004B435D"/>
    <w:rsid w:val="004C6D0B"/>
    <w:rsid w:val="00503ADC"/>
    <w:rsid w:val="00506AB1"/>
    <w:rsid w:val="005363DD"/>
    <w:rsid w:val="0057264C"/>
    <w:rsid w:val="00575B41"/>
    <w:rsid w:val="00580FCE"/>
    <w:rsid w:val="00586ADA"/>
    <w:rsid w:val="00586C5C"/>
    <w:rsid w:val="005A38D4"/>
    <w:rsid w:val="005A55F8"/>
    <w:rsid w:val="005C41B0"/>
    <w:rsid w:val="005E5993"/>
    <w:rsid w:val="005F7B48"/>
    <w:rsid w:val="006063FF"/>
    <w:rsid w:val="006151DA"/>
    <w:rsid w:val="00644831"/>
    <w:rsid w:val="0065284E"/>
    <w:rsid w:val="00656AD6"/>
    <w:rsid w:val="00656C3D"/>
    <w:rsid w:val="00674320"/>
    <w:rsid w:val="006813F5"/>
    <w:rsid w:val="0068255A"/>
    <w:rsid w:val="006879FE"/>
    <w:rsid w:val="00687B43"/>
    <w:rsid w:val="006A5957"/>
    <w:rsid w:val="006D5BFF"/>
    <w:rsid w:val="006E3F71"/>
    <w:rsid w:val="006F1A78"/>
    <w:rsid w:val="007251DC"/>
    <w:rsid w:val="007379CD"/>
    <w:rsid w:val="007404AC"/>
    <w:rsid w:val="00794169"/>
    <w:rsid w:val="007A40D2"/>
    <w:rsid w:val="007B610C"/>
    <w:rsid w:val="007C001D"/>
    <w:rsid w:val="007C62D5"/>
    <w:rsid w:val="007D0B82"/>
    <w:rsid w:val="00833931"/>
    <w:rsid w:val="00840A25"/>
    <w:rsid w:val="00884A2A"/>
    <w:rsid w:val="00886BF3"/>
    <w:rsid w:val="00896B99"/>
    <w:rsid w:val="008B250B"/>
    <w:rsid w:val="008C1466"/>
    <w:rsid w:val="009419CA"/>
    <w:rsid w:val="00954395"/>
    <w:rsid w:val="009553E8"/>
    <w:rsid w:val="009668CE"/>
    <w:rsid w:val="0097082A"/>
    <w:rsid w:val="00992728"/>
    <w:rsid w:val="009B079B"/>
    <w:rsid w:val="009C221D"/>
    <w:rsid w:val="009F15F7"/>
    <w:rsid w:val="009F3AFD"/>
    <w:rsid w:val="00A033ED"/>
    <w:rsid w:val="00A110F6"/>
    <w:rsid w:val="00A36EFA"/>
    <w:rsid w:val="00A8650B"/>
    <w:rsid w:val="00AB2821"/>
    <w:rsid w:val="00AC54C6"/>
    <w:rsid w:val="00AE64AF"/>
    <w:rsid w:val="00AF3B9A"/>
    <w:rsid w:val="00B12327"/>
    <w:rsid w:val="00B27ABA"/>
    <w:rsid w:val="00B44F4C"/>
    <w:rsid w:val="00B46742"/>
    <w:rsid w:val="00B567C0"/>
    <w:rsid w:val="00B703A5"/>
    <w:rsid w:val="00B75605"/>
    <w:rsid w:val="00B91E44"/>
    <w:rsid w:val="00BB5AC1"/>
    <w:rsid w:val="00BC5597"/>
    <w:rsid w:val="00BD20D7"/>
    <w:rsid w:val="00BE4AD1"/>
    <w:rsid w:val="00BE4EF8"/>
    <w:rsid w:val="00BE7B66"/>
    <w:rsid w:val="00C0702D"/>
    <w:rsid w:val="00C20CE1"/>
    <w:rsid w:val="00C3324D"/>
    <w:rsid w:val="00C43673"/>
    <w:rsid w:val="00C82922"/>
    <w:rsid w:val="00C839F5"/>
    <w:rsid w:val="00C87C05"/>
    <w:rsid w:val="00C90E5C"/>
    <w:rsid w:val="00CA1BCA"/>
    <w:rsid w:val="00CA4A17"/>
    <w:rsid w:val="00CB0846"/>
    <w:rsid w:val="00CB180C"/>
    <w:rsid w:val="00CF04E8"/>
    <w:rsid w:val="00CF13E2"/>
    <w:rsid w:val="00CF61A8"/>
    <w:rsid w:val="00D16B08"/>
    <w:rsid w:val="00D81655"/>
    <w:rsid w:val="00D93D6C"/>
    <w:rsid w:val="00DC15A4"/>
    <w:rsid w:val="00E141BC"/>
    <w:rsid w:val="00E20D93"/>
    <w:rsid w:val="00E32CA2"/>
    <w:rsid w:val="00E35661"/>
    <w:rsid w:val="00E356B4"/>
    <w:rsid w:val="00E72860"/>
    <w:rsid w:val="00E73C0C"/>
    <w:rsid w:val="00E741AE"/>
    <w:rsid w:val="00ED3E46"/>
    <w:rsid w:val="00EF348A"/>
    <w:rsid w:val="00F03C9D"/>
    <w:rsid w:val="00F11DE8"/>
    <w:rsid w:val="00F24840"/>
    <w:rsid w:val="00F36C1E"/>
    <w:rsid w:val="00F47D22"/>
    <w:rsid w:val="00F5024D"/>
    <w:rsid w:val="00F509A9"/>
    <w:rsid w:val="00F8212E"/>
    <w:rsid w:val="00FB1E28"/>
    <w:rsid w:val="00FB7BAB"/>
    <w:rsid w:val="00FF2607"/>
    <w:rsid w:val="02AA687A"/>
    <w:rsid w:val="031BF8F8"/>
    <w:rsid w:val="03AF6644"/>
    <w:rsid w:val="03DD9FA9"/>
    <w:rsid w:val="046D891B"/>
    <w:rsid w:val="0785F698"/>
    <w:rsid w:val="09B4CDA0"/>
    <w:rsid w:val="0A3C2C35"/>
    <w:rsid w:val="0B1C6D7C"/>
    <w:rsid w:val="0B3615ED"/>
    <w:rsid w:val="0B48F64D"/>
    <w:rsid w:val="0B84B903"/>
    <w:rsid w:val="0CB96CCD"/>
    <w:rsid w:val="0D454084"/>
    <w:rsid w:val="0E349510"/>
    <w:rsid w:val="0EC2E73B"/>
    <w:rsid w:val="0F30B710"/>
    <w:rsid w:val="0F60F98E"/>
    <w:rsid w:val="0FF6CA3B"/>
    <w:rsid w:val="137777A4"/>
    <w:rsid w:val="16001A8C"/>
    <w:rsid w:val="185A891C"/>
    <w:rsid w:val="18CF3A49"/>
    <w:rsid w:val="197F353D"/>
    <w:rsid w:val="1AC7DF83"/>
    <w:rsid w:val="1CB6D5FF"/>
    <w:rsid w:val="1D78E172"/>
    <w:rsid w:val="1DDAB8E6"/>
    <w:rsid w:val="1E965632"/>
    <w:rsid w:val="2126E41F"/>
    <w:rsid w:val="23B755B8"/>
    <w:rsid w:val="251F2ED0"/>
    <w:rsid w:val="25E8F60A"/>
    <w:rsid w:val="26158495"/>
    <w:rsid w:val="2673C86F"/>
    <w:rsid w:val="26CD29B6"/>
    <w:rsid w:val="286ADD7C"/>
    <w:rsid w:val="2B623CA2"/>
    <w:rsid w:val="2C143B0E"/>
    <w:rsid w:val="2DED7687"/>
    <w:rsid w:val="2E1D9195"/>
    <w:rsid w:val="30147C93"/>
    <w:rsid w:val="3097EE03"/>
    <w:rsid w:val="314ADD7E"/>
    <w:rsid w:val="3233BE64"/>
    <w:rsid w:val="32D6CCCD"/>
    <w:rsid w:val="3366DAEF"/>
    <w:rsid w:val="345590F4"/>
    <w:rsid w:val="353F7AC0"/>
    <w:rsid w:val="36BF23CF"/>
    <w:rsid w:val="37E54F1B"/>
    <w:rsid w:val="3806D0A6"/>
    <w:rsid w:val="39FBAF27"/>
    <w:rsid w:val="3B977F88"/>
    <w:rsid w:val="3BE15E45"/>
    <w:rsid w:val="3C477A7C"/>
    <w:rsid w:val="3CBA1564"/>
    <w:rsid w:val="3DB47180"/>
    <w:rsid w:val="3DBDB829"/>
    <w:rsid w:val="3E0C22AC"/>
    <w:rsid w:val="3F288E5D"/>
    <w:rsid w:val="3F59888A"/>
    <w:rsid w:val="3F7FED54"/>
    <w:rsid w:val="4076FBB6"/>
    <w:rsid w:val="412FDA41"/>
    <w:rsid w:val="413908BD"/>
    <w:rsid w:val="44604879"/>
    <w:rsid w:val="44C04D25"/>
    <w:rsid w:val="44DBF27B"/>
    <w:rsid w:val="457DF894"/>
    <w:rsid w:val="45F9DD48"/>
    <w:rsid w:val="478F21E4"/>
    <w:rsid w:val="4BB590D8"/>
    <w:rsid w:val="4BDBB2AE"/>
    <w:rsid w:val="4C3EDC77"/>
    <w:rsid w:val="4D5EE537"/>
    <w:rsid w:val="4DDAACD8"/>
    <w:rsid w:val="5182F8EC"/>
    <w:rsid w:val="5224D25C"/>
    <w:rsid w:val="526EB119"/>
    <w:rsid w:val="530D367F"/>
    <w:rsid w:val="534078D1"/>
    <w:rsid w:val="53C5977E"/>
    <w:rsid w:val="53CCADC8"/>
    <w:rsid w:val="553E602B"/>
    <w:rsid w:val="55D2533E"/>
    <w:rsid w:val="59D481B4"/>
    <w:rsid w:val="5C204D09"/>
    <w:rsid w:val="5CE9A764"/>
    <w:rsid w:val="5D45A427"/>
    <w:rsid w:val="5E1C74B8"/>
    <w:rsid w:val="604950D9"/>
    <w:rsid w:val="60800BE6"/>
    <w:rsid w:val="61A61241"/>
    <w:rsid w:val="62EFE5DB"/>
    <w:rsid w:val="64A30467"/>
    <w:rsid w:val="68B7321E"/>
    <w:rsid w:val="6946172F"/>
    <w:rsid w:val="694AB76C"/>
    <w:rsid w:val="6992192E"/>
    <w:rsid w:val="6A2EB3AE"/>
    <w:rsid w:val="6DCEAAF1"/>
    <w:rsid w:val="6F238FC5"/>
    <w:rsid w:val="6F9C3777"/>
    <w:rsid w:val="7244D3DA"/>
    <w:rsid w:val="762D2B75"/>
    <w:rsid w:val="76EA0B98"/>
    <w:rsid w:val="792C4CB1"/>
    <w:rsid w:val="7BD4E702"/>
    <w:rsid w:val="7BD91988"/>
    <w:rsid w:val="7C3E2FD7"/>
    <w:rsid w:val="7C60FD3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147C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41BC"/>
    <w:pPr>
      <w:keepLines/>
      <w:spacing w:after="60" w:line="276" w:lineRule="auto"/>
      <w:jc w:val="both"/>
    </w:pPr>
    <w:rPr>
      <w:rFonts w:eastAsia="Times New Roman" w:cs="Times New Roman"/>
      <w:szCs w:val="24"/>
      <w:lang w:eastAsia="fr-FR"/>
    </w:rPr>
  </w:style>
  <w:style w:type="paragraph" w:styleId="Titre1">
    <w:name w:val="heading 1"/>
    <w:basedOn w:val="Normal"/>
    <w:next w:val="Corpsdetexte"/>
    <w:link w:val="Titre1Car"/>
    <w:qFormat/>
    <w:rsid w:val="00656C3D"/>
    <w:pPr>
      <w:keepNext/>
      <w:numPr>
        <w:numId w:val="3"/>
      </w:numPr>
      <w:pBdr>
        <w:bottom w:val="single" w:sz="18" w:space="1" w:color="96BF0D"/>
      </w:pBdr>
      <w:spacing w:before="240" w:after="240" w:line="240" w:lineRule="auto"/>
      <w:outlineLvl w:val="0"/>
    </w:pPr>
    <w:rPr>
      <w:rFonts w:cs="Arial"/>
      <w:b/>
      <w:bCs/>
      <w:smallCaps/>
      <w:color w:val="71787C"/>
      <w:kern w:val="32"/>
      <w:sz w:val="32"/>
      <w:szCs w:val="32"/>
    </w:rPr>
  </w:style>
  <w:style w:type="paragraph" w:styleId="Titre2">
    <w:name w:val="heading 2"/>
    <w:basedOn w:val="Normal"/>
    <w:next w:val="Corpsdetexte"/>
    <w:link w:val="Titre2Car"/>
    <w:qFormat/>
    <w:rsid w:val="00656C3D"/>
    <w:pPr>
      <w:keepNext/>
      <w:numPr>
        <w:ilvl w:val="1"/>
        <w:numId w:val="3"/>
      </w:numPr>
      <w:pBdr>
        <w:bottom w:val="single" w:sz="6" w:space="1" w:color="96BF0D"/>
      </w:pBdr>
      <w:spacing w:before="240" w:after="240" w:line="240" w:lineRule="auto"/>
      <w:outlineLvl w:val="1"/>
    </w:pPr>
    <w:rPr>
      <w:rFonts w:cs="Arial"/>
      <w:b/>
      <w:bCs/>
      <w:iCs/>
      <w:color w:val="71787C"/>
      <w:szCs w:val="28"/>
      <w:lang w:eastAsia="ja-JP"/>
    </w:rPr>
  </w:style>
  <w:style w:type="paragraph" w:styleId="Titre3">
    <w:name w:val="heading 3"/>
    <w:basedOn w:val="Normal"/>
    <w:next w:val="Corpsdetexte"/>
    <w:link w:val="Titre3Car"/>
    <w:qFormat/>
    <w:rsid w:val="00656C3D"/>
    <w:pPr>
      <w:keepNext/>
      <w:numPr>
        <w:ilvl w:val="2"/>
        <w:numId w:val="3"/>
      </w:numPr>
      <w:spacing w:before="120" w:after="120" w:line="240" w:lineRule="auto"/>
      <w:outlineLvl w:val="2"/>
    </w:pPr>
    <w:rPr>
      <w:rFonts w:cs="Arial"/>
      <w:b/>
      <w:bCs/>
      <w:i/>
      <w:sz w:val="20"/>
      <w:szCs w:val="26"/>
    </w:rPr>
  </w:style>
  <w:style w:type="paragraph" w:styleId="Titre4">
    <w:name w:val="heading 4"/>
    <w:basedOn w:val="Normal"/>
    <w:next w:val="Corpsdetexte"/>
    <w:link w:val="Titre4Car"/>
    <w:unhideWhenUsed/>
    <w:qFormat/>
    <w:rsid w:val="00656C3D"/>
    <w:pPr>
      <w:keepNext/>
      <w:numPr>
        <w:ilvl w:val="3"/>
        <w:numId w:val="3"/>
      </w:numPr>
      <w:spacing w:before="240" w:line="240" w:lineRule="auto"/>
      <w:outlineLvl w:val="3"/>
    </w:pPr>
    <w:rPr>
      <w:rFonts w:cs="Arial"/>
      <w:bCs/>
      <w:i/>
      <w:sz w:val="20"/>
      <w:szCs w:val="28"/>
      <w:u w:val="single"/>
    </w:rPr>
  </w:style>
  <w:style w:type="paragraph" w:styleId="Titre5">
    <w:name w:val="heading 5"/>
    <w:basedOn w:val="Normal"/>
    <w:next w:val="Normal"/>
    <w:link w:val="Titre5Car"/>
    <w:unhideWhenUsed/>
    <w:qFormat/>
    <w:rsid w:val="00656C3D"/>
    <w:pPr>
      <w:keepNext/>
      <w:numPr>
        <w:ilvl w:val="4"/>
        <w:numId w:val="3"/>
      </w:numPr>
      <w:spacing w:before="200" w:line="260" w:lineRule="atLeast"/>
      <w:outlineLvl w:val="4"/>
    </w:pPr>
    <w:rPr>
      <w:rFonts w:asciiTheme="majorHAnsi" w:eastAsiaTheme="majorEastAsia" w:hAnsiTheme="majorHAnsi" w:cstheme="majorBidi"/>
      <w:color w:val="1F3763" w:themeColor="accent1" w:themeShade="7F"/>
      <w:szCs w:val="20"/>
    </w:rPr>
  </w:style>
  <w:style w:type="paragraph" w:styleId="Titre6">
    <w:name w:val="heading 6"/>
    <w:basedOn w:val="Normal"/>
    <w:next w:val="Corpsdetexte"/>
    <w:link w:val="Titre6Car"/>
    <w:qFormat/>
    <w:rsid w:val="00656C3D"/>
    <w:pPr>
      <w:keepNext/>
      <w:numPr>
        <w:ilvl w:val="5"/>
        <w:numId w:val="3"/>
      </w:numPr>
      <w:spacing w:after="0" w:line="240" w:lineRule="auto"/>
      <w:outlineLvl w:val="5"/>
    </w:pPr>
    <w:rPr>
      <w:rFonts w:ascii="Times" w:hAnsi="Times"/>
      <w:b/>
      <w:sz w:val="28"/>
      <w:szCs w:val="20"/>
    </w:rPr>
  </w:style>
  <w:style w:type="paragraph" w:styleId="Titre7">
    <w:name w:val="heading 7"/>
    <w:basedOn w:val="Normal"/>
    <w:next w:val="Corpsdetexte"/>
    <w:link w:val="Titre7Car"/>
    <w:qFormat/>
    <w:rsid w:val="00656C3D"/>
    <w:pPr>
      <w:keepNext/>
      <w:numPr>
        <w:ilvl w:val="6"/>
        <w:numId w:val="3"/>
      </w:numPr>
      <w:spacing w:after="0" w:line="240" w:lineRule="auto"/>
      <w:outlineLvl w:val="6"/>
    </w:pPr>
    <w:rPr>
      <w:rFonts w:ascii="Times" w:hAnsi="Times"/>
      <w:b/>
      <w:sz w:val="28"/>
      <w:szCs w:val="20"/>
    </w:rPr>
  </w:style>
  <w:style w:type="paragraph" w:styleId="Titre8">
    <w:name w:val="heading 8"/>
    <w:basedOn w:val="Normal"/>
    <w:next w:val="Corpsdetexte"/>
    <w:link w:val="Titre8Car"/>
    <w:qFormat/>
    <w:rsid w:val="00656C3D"/>
    <w:pPr>
      <w:numPr>
        <w:ilvl w:val="7"/>
        <w:numId w:val="3"/>
      </w:numPr>
      <w:spacing w:before="240" w:line="240" w:lineRule="auto"/>
      <w:outlineLvl w:val="7"/>
    </w:pPr>
    <w:rPr>
      <w:rFonts w:ascii="Helvetica" w:hAnsi="Helvetica"/>
      <w:i/>
      <w:sz w:val="20"/>
      <w:szCs w:val="20"/>
    </w:rPr>
  </w:style>
  <w:style w:type="paragraph" w:styleId="Titre9">
    <w:name w:val="heading 9"/>
    <w:basedOn w:val="Normal"/>
    <w:next w:val="Corpsdetexte"/>
    <w:link w:val="Titre9Car"/>
    <w:qFormat/>
    <w:rsid w:val="00656C3D"/>
    <w:pPr>
      <w:numPr>
        <w:ilvl w:val="8"/>
        <w:numId w:val="3"/>
      </w:numPr>
      <w:spacing w:before="240" w:line="240" w:lineRule="auto"/>
      <w:outlineLvl w:val="8"/>
    </w:pPr>
    <w:rPr>
      <w:rFonts w:ascii="Helvetica" w:hAnsi="Helvetica"/>
      <w:b/>
      <w:i/>
      <w:sz w:val="18"/>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656C3D"/>
    <w:rPr>
      <w:rFonts w:eastAsia="Times New Roman" w:cs="Arial"/>
      <w:b/>
      <w:bCs/>
      <w:smallCaps/>
      <w:color w:val="71787C"/>
      <w:kern w:val="32"/>
      <w:sz w:val="32"/>
      <w:szCs w:val="32"/>
      <w:lang w:eastAsia="fr-FR"/>
    </w:rPr>
  </w:style>
  <w:style w:type="character" w:customStyle="1" w:styleId="Titre2Car">
    <w:name w:val="Titre 2 Car"/>
    <w:basedOn w:val="Policepardfaut"/>
    <w:link w:val="Titre2"/>
    <w:rsid w:val="00656C3D"/>
    <w:rPr>
      <w:rFonts w:eastAsia="Times New Roman" w:cs="Arial"/>
      <w:b/>
      <w:bCs/>
      <w:iCs/>
      <w:color w:val="71787C"/>
      <w:szCs w:val="28"/>
      <w:lang w:eastAsia="ja-JP"/>
    </w:rPr>
  </w:style>
  <w:style w:type="character" w:customStyle="1" w:styleId="Titre3Car">
    <w:name w:val="Titre 3 Car"/>
    <w:basedOn w:val="Policepardfaut"/>
    <w:link w:val="Titre3"/>
    <w:rsid w:val="00656C3D"/>
    <w:rPr>
      <w:rFonts w:eastAsia="Times New Roman" w:cs="Arial"/>
      <w:b/>
      <w:bCs/>
      <w:i/>
      <w:sz w:val="20"/>
      <w:szCs w:val="26"/>
      <w:lang w:eastAsia="fr-FR"/>
    </w:rPr>
  </w:style>
  <w:style w:type="character" w:customStyle="1" w:styleId="Titre4Car">
    <w:name w:val="Titre 4 Car"/>
    <w:basedOn w:val="Policepardfaut"/>
    <w:link w:val="Titre4"/>
    <w:rsid w:val="00656C3D"/>
    <w:rPr>
      <w:rFonts w:eastAsia="Times New Roman" w:cs="Arial"/>
      <w:bCs/>
      <w:i/>
      <w:sz w:val="20"/>
      <w:szCs w:val="28"/>
      <w:u w:val="single"/>
      <w:lang w:eastAsia="fr-FR"/>
    </w:rPr>
  </w:style>
  <w:style w:type="character" w:customStyle="1" w:styleId="Titre5Car">
    <w:name w:val="Titre 5 Car"/>
    <w:basedOn w:val="Policepardfaut"/>
    <w:link w:val="Titre5"/>
    <w:rsid w:val="00656C3D"/>
    <w:rPr>
      <w:rFonts w:asciiTheme="majorHAnsi" w:eastAsiaTheme="majorEastAsia" w:hAnsiTheme="majorHAnsi" w:cstheme="majorBidi"/>
      <w:color w:val="1F3763" w:themeColor="accent1" w:themeShade="7F"/>
      <w:szCs w:val="20"/>
      <w:lang w:eastAsia="fr-FR"/>
    </w:rPr>
  </w:style>
  <w:style w:type="character" w:customStyle="1" w:styleId="Titre6Car">
    <w:name w:val="Titre 6 Car"/>
    <w:basedOn w:val="Policepardfaut"/>
    <w:link w:val="Titre6"/>
    <w:rsid w:val="00656C3D"/>
    <w:rPr>
      <w:rFonts w:ascii="Times" w:eastAsia="Times New Roman" w:hAnsi="Times" w:cs="Times New Roman"/>
      <w:b/>
      <w:sz w:val="28"/>
      <w:szCs w:val="20"/>
      <w:lang w:eastAsia="fr-FR"/>
    </w:rPr>
  </w:style>
  <w:style w:type="character" w:customStyle="1" w:styleId="Titre7Car">
    <w:name w:val="Titre 7 Car"/>
    <w:basedOn w:val="Policepardfaut"/>
    <w:link w:val="Titre7"/>
    <w:rsid w:val="00656C3D"/>
    <w:rPr>
      <w:rFonts w:ascii="Times" w:eastAsia="Times New Roman" w:hAnsi="Times" w:cs="Times New Roman"/>
      <w:b/>
      <w:sz w:val="28"/>
      <w:szCs w:val="20"/>
      <w:lang w:eastAsia="fr-FR"/>
    </w:rPr>
  </w:style>
  <w:style w:type="character" w:customStyle="1" w:styleId="Titre8Car">
    <w:name w:val="Titre 8 Car"/>
    <w:basedOn w:val="Policepardfaut"/>
    <w:link w:val="Titre8"/>
    <w:rsid w:val="00656C3D"/>
    <w:rPr>
      <w:rFonts w:ascii="Helvetica" w:eastAsia="Times New Roman" w:hAnsi="Helvetica" w:cs="Times New Roman"/>
      <w:i/>
      <w:sz w:val="20"/>
      <w:szCs w:val="20"/>
      <w:lang w:eastAsia="fr-FR"/>
    </w:rPr>
  </w:style>
  <w:style w:type="character" w:customStyle="1" w:styleId="Titre9Car">
    <w:name w:val="Titre 9 Car"/>
    <w:basedOn w:val="Policepardfaut"/>
    <w:link w:val="Titre9"/>
    <w:rsid w:val="00656C3D"/>
    <w:rPr>
      <w:rFonts w:ascii="Helvetica" w:eastAsia="Times New Roman" w:hAnsi="Helvetica" w:cs="Times New Roman"/>
      <w:b/>
      <w:i/>
      <w:sz w:val="18"/>
      <w:szCs w:val="20"/>
      <w:lang w:eastAsia="fr-FR"/>
    </w:rPr>
  </w:style>
  <w:style w:type="paragraph" w:styleId="Corpsdetexte">
    <w:name w:val="Body Text"/>
    <w:basedOn w:val="Normal"/>
    <w:link w:val="CorpsdetexteCar"/>
    <w:rsid w:val="00656C3D"/>
  </w:style>
  <w:style w:type="character" w:customStyle="1" w:styleId="CorpsdetexteCar">
    <w:name w:val="Corps de texte Car"/>
    <w:basedOn w:val="Policepardfaut"/>
    <w:link w:val="Corpsdetexte"/>
    <w:rsid w:val="00656C3D"/>
    <w:rPr>
      <w:rFonts w:eastAsia="Times New Roman" w:cs="Times New Roman"/>
      <w:szCs w:val="24"/>
      <w:lang w:eastAsia="fr-FR"/>
    </w:rPr>
  </w:style>
  <w:style w:type="character" w:styleId="Lienhypertexte">
    <w:name w:val="Hyperlink"/>
    <w:basedOn w:val="Policepardfaut"/>
    <w:uiPriority w:val="99"/>
    <w:unhideWhenUsed/>
    <w:rsid w:val="00656C3D"/>
    <w:rPr>
      <w:color w:val="0563C1" w:themeColor="hyperlink"/>
      <w:u w:val="single"/>
    </w:rPr>
  </w:style>
  <w:style w:type="paragraph" w:styleId="Pieddepage">
    <w:name w:val="footer"/>
    <w:basedOn w:val="Normal"/>
    <w:link w:val="PieddepageCar"/>
    <w:unhideWhenUsed/>
    <w:rsid w:val="00656C3D"/>
    <w:pPr>
      <w:tabs>
        <w:tab w:val="center" w:pos="4536"/>
        <w:tab w:val="right" w:pos="9072"/>
      </w:tabs>
      <w:spacing w:after="0" w:line="240" w:lineRule="auto"/>
    </w:pPr>
  </w:style>
  <w:style w:type="character" w:customStyle="1" w:styleId="PieddepageCar">
    <w:name w:val="Pied de page Car"/>
    <w:basedOn w:val="Policepardfaut"/>
    <w:link w:val="Pieddepage"/>
    <w:rsid w:val="00656C3D"/>
  </w:style>
  <w:style w:type="paragraph" w:styleId="TM1">
    <w:name w:val="toc 1"/>
    <w:basedOn w:val="Normal"/>
    <w:next w:val="Normal"/>
    <w:autoRedefine/>
    <w:uiPriority w:val="39"/>
    <w:rsid w:val="00656C3D"/>
    <w:pPr>
      <w:spacing w:before="120" w:after="0" w:line="240" w:lineRule="auto"/>
    </w:pPr>
    <w:rPr>
      <w:b/>
      <w:bCs/>
      <w:i/>
      <w:iCs/>
    </w:rPr>
  </w:style>
  <w:style w:type="paragraph" w:styleId="TM2">
    <w:name w:val="toc 2"/>
    <w:basedOn w:val="Normal"/>
    <w:next w:val="Normal"/>
    <w:autoRedefine/>
    <w:uiPriority w:val="39"/>
    <w:rsid w:val="00656C3D"/>
    <w:pPr>
      <w:spacing w:before="120" w:after="0" w:line="240" w:lineRule="auto"/>
      <w:ind w:left="240"/>
    </w:pPr>
    <w:rPr>
      <w:b/>
      <w:bCs/>
    </w:rPr>
  </w:style>
  <w:style w:type="paragraph" w:styleId="TM3">
    <w:name w:val="toc 3"/>
    <w:basedOn w:val="Normal"/>
    <w:next w:val="Normal"/>
    <w:autoRedefine/>
    <w:uiPriority w:val="39"/>
    <w:rsid w:val="00656C3D"/>
    <w:pPr>
      <w:spacing w:after="0" w:line="240" w:lineRule="auto"/>
      <w:ind w:left="480"/>
    </w:pPr>
    <w:rPr>
      <w:sz w:val="20"/>
      <w:szCs w:val="20"/>
    </w:rPr>
  </w:style>
  <w:style w:type="paragraph" w:styleId="Corpsdetexte2">
    <w:name w:val="Body Text 2"/>
    <w:basedOn w:val="Normal"/>
    <w:link w:val="Corpsdetexte2Car"/>
    <w:rsid w:val="00656C3D"/>
    <w:pPr>
      <w:spacing w:after="0" w:line="240" w:lineRule="auto"/>
    </w:pPr>
    <w:rPr>
      <w:sz w:val="20"/>
      <w:szCs w:val="20"/>
    </w:rPr>
  </w:style>
  <w:style w:type="character" w:customStyle="1" w:styleId="Corpsdetexte2Car">
    <w:name w:val="Corps de texte 2 Car"/>
    <w:basedOn w:val="Policepardfaut"/>
    <w:link w:val="Corpsdetexte2"/>
    <w:rsid w:val="00656C3D"/>
    <w:rPr>
      <w:rFonts w:eastAsia="Times New Roman" w:cs="Times New Roman"/>
      <w:sz w:val="20"/>
      <w:szCs w:val="20"/>
      <w:lang w:eastAsia="fr-FR"/>
    </w:rPr>
  </w:style>
  <w:style w:type="paragraph" w:styleId="Corpsdetexte3">
    <w:name w:val="Body Text 3"/>
    <w:basedOn w:val="Normal"/>
    <w:link w:val="Corpsdetexte3Car"/>
    <w:rsid w:val="00656C3D"/>
    <w:pPr>
      <w:spacing w:after="0" w:line="240" w:lineRule="auto"/>
    </w:pPr>
    <w:rPr>
      <w:i/>
      <w:sz w:val="18"/>
    </w:rPr>
  </w:style>
  <w:style w:type="character" w:customStyle="1" w:styleId="Corpsdetexte3Car">
    <w:name w:val="Corps de texte 3 Car"/>
    <w:basedOn w:val="Policepardfaut"/>
    <w:link w:val="Corpsdetexte3"/>
    <w:rsid w:val="00656C3D"/>
    <w:rPr>
      <w:rFonts w:eastAsia="Times New Roman" w:cs="Times New Roman"/>
      <w:i/>
      <w:sz w:val="18"/>
      <w:szCs w:val="24"/>
      <w:lang w:eastAsia="fr-FR"/>
    </w:rPr>
  </w:style>
  <w:style w:type="paragraph" w:customStyle="1" w:styleId="Titre0">
    <w:name w:val="Titre 0"/>
    <w:basedOn w:val="Normal"/>
    <w:rsid w:val="00656C3D"/>
    <w:pPr>
      <w:spacing w:before="120" w:after="120" w:line="240" w:lineRule="auto"/>
      <w:jc w:val="center"/>
    </w:pPr>
    <w:rPr>
      <w:b/>
      <w:color w:val="808080" w:themeColor="background1" w:themeShade="80"/>
      <w:sz w:val="32"/>
      <w:szCs w:val="21"/>
    </w:rPr>
  </w:style>
  <w:style w:type="character" w:styleId="Textedelespacerserv">
    <w:name w:val="Placeholder Text"/>
    <w:basedOn w:val="Policepardfaut"/>
    <w:uiPriority w:val="99"/>
    <w:semiHidden/>
    <w:rsid w:val="00656C3D"/>
    <w:rPr>
      <w:color w:val="808080"/>
    </w:rPr>
  </w:style>
  <w:style w:type="paragraph" w:styleId="Textedebulles">
    <w:name w:val="Balloon Text"/>
    <w:basedOn w:val="Normal"/>
    <w:link w:val="TextedebullesCar"/>
    <w:uiPriority w:val="99"/>
    <w:semiHidden/>
    <w:unhideWhenUsed/>
    <w:rsid w:val="00656C3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656C3D"/>
    <w:rPr>
      <w:rFonts w:ascii="Tahoma" w:hAnsi="Tahoma" w:cs="Tahoma"/>
      <w:sz w:val="16"/>
      <w:szCs w:val="16"/>
    </w:rPr>
  </w:style>
  <w:style w:type="table" w:styleId="Grilledutableau">
    <w:name w:val="Table Grid"/>
    <w:basedOn w:val="TableauNormal"/>
    <w:uiPriority w:val="39"/>
    <w:rsid w:val="00656C3D"/>
    <w:pPr>
      <w:spacing w:after="0" w:line="240" w:lineRule="auto"/>
    </w:pPr>
    <w:rPr>
      <w:rFonts w:ascii="Times New Roman" w:eastAsia="Times New Roman" w:hAnsi="Times New Roman"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O-Normal">
    <w:name w:val="LO-Normal"/>
    <w:qFormat/>
    <w:rsid w:val="00656C3D"/>
    <w:pPr>
      <w:keepNext/>
      <w:shd w:val="clear" w:color="auto" w:fill="FFFFFF"/>
      <w:suppressAutoHyphens/>
      <w:spacing w:after="0" w:line="240" w:lineRule="auto"/>
    </w:pPr>
    <w:rPr>
      <w:rFonts w:ascii="Calibri" w:eastAsia="Times New Roman" w:hAnsi="Calibri" w:cs="Times New Roman"/>
      <w:szCs w:val="24"/>
      <w:lang w:eastAsia="fr-FR"/>
    </w:rPr>
  </w:style>
  <w:style w:type="paragraph" w:styleId="Paragraphedeliste">
    <w:name w:val="List Paragraph"/>
    <w:basedOn w:val="Normal"/>
    <w:link w:val="ParagraphedelisteCar"/>
    <w:uiPriority w:val="34"/>
    <w:qFormat/>
    <w:rsid w:val="00656C3D"/>
    <w:pPr>
      <w:spacing w:after="0" w:line="240" w:lineRule="auto"/>
      <w:ind w:left="708"/>
    </w:pPr>
  </w:style>
  <w:style w:type="character" w:customStyle="1" w:styleId="ParagraphedelisteCar">
    <w:name w:val="Paragraphe de liste Car"/>
    <w:link w:val="Paragraphedeliste"/>
    <w:uiPriority w:val="34"/>
    <w:rsid w:val="00656C3D"/>
    <w:rPr>
      <w:rFonts w:eastAsia="Times New Roman" w:cs="Times New Roman"/>
      <w:szCs w:val="24"/>
      <w:lang w:eastAsia="fr-FR"/>
    </w:rPr>
  </w:style>
  <w:style w:type="paragraph" w:styleId="Commentaire">
    <w:name w:val="annotation text"/>
    <w:basedOn w:val="Normal"/>
    <w:link w:val="CommentaireCar"/>
    <w:uiPriority w:val="99"/>
    <w:semiHidden/>
    <w:unhideWhenUsed/>
    <w:pPr>
      <w:spacing w:line="240" w:lineRule="auto"/>
    </w:pPr>
    <w:rPr>
      <w:sz w:val="20"/>
      <w:szCs w:val="20"/>
    </w:rPr>
  </w:style>
  <w:style w:type="character" w:customStyle="1" w:styleId="CommentaireCar">
    <w:name w:val="Commentaire Car"/>
    <w:basedOn w:val="Policepardfaut"/>
    <w:link w:val="Commentaire"/>
    <w:uiPriority w:val="99"/>
    <w:semiHidden/>
    <w:rPr>
      <w:rFonts w:eastAsia="Times New Roman" w:cs="Times New Roman"/>
      <w:sz w:val="20"/>
      <w:szCs w:val="20"/>
      <w:lang w:eastAsia="fr-FR"/>
    </w:rPr>
  </w:style>
  <w:style w:type="character" w:styleId="Marquedecommentaire">
    <w:name w:val="annotation reference"/>
    <w:basedOn w:val="Policepardfaut"/>
    <w:uiPriority w:val="99"/>
    <w:semiHidden/>
    <w:unhideWhenUsed/>
    <w:rPr>
      <w:sz w:val="16"/>
      <w:szCs w:val="16"/>
    </w:rPr>
  </w:style>
  <w:style w:type="paragraph" w:styleId="En-tte">
    <w:name w:val="header"/>
    <w:basedOn w:val="Normal"/>
    <w:link w:val="En-tteCar"/>
    <w:uiPriority w:val="99"/>
    <w:unhideWhenUsed/>
    <w:rsid w:val="007B610C"/>
    <w:pPr>
      <w:tabs>
        <w:tab w:val="center" w:pos="4536"/>
        <w:tab w:val="right" w:pos="9072"/>
      </w:tabs>
      <w:spacing w:after="0" w:line="240" w:lineRule="auto"/>
    </w:pPr>
  </w:style>
  <w:style w:type="character" w:customStyle="1" w:styleId="En-tteCar">
    <w:name w:val="En-tête Car"/>
    <w:basedOn w:val="Policepardfaut"/>
    <w:link w:val="En-tte"/>
    <w:uiPriority w:val="99"/>
    <w:rsid w:val="007B610C"/>
    <w:rPr>
      <w:rFonts w:eastAsia="Times New Roman" w:cs="Times New Roman"/>
      <w:szCs w:val="24"/>
      <w:lang w:eastAsia="fr-FR"/>
    </w:rPr>
  </w:style>
  <w:style w:type="paragraph" w:styleId="Objetducommentaire">
    <w:name w:val="annotation subject"/>
    <w:basedOn w:val="Commentaire"/>
    <w:next w:val="Commentaire"/>
    <w:link w:val="ObjetducommentaireCar"/>
    <w:uiPriority w:val="99"/>
    <w:semiHidden/>
    <w:unhideWhenUsed/>
    <w:rsid w:val="00F36C1E"/>
    <w:rPr>
      <w:b/>
      <w:bCs/>
    </w:rPr>
  </w:style>
  <w:style w:type="character" w:customStyle="1" w:styleId="ObjetducommentaireCar">
    <w:name w:val="Objet du commentaire Car"/>
    <w:basedOn w:val="CommentaireCar"/>
    <w:link w:val="Objetducommentaire"/>
    <w:uiPriority w:val="99"/>
    <w:semiHidden/>
    <w:rsid w:val="00F36C1E"/>
    <w:rPr>
      <w:rFonts w:eastAsia="Times New Roman" w:cs="Times New Roman"/>
      <w:b/>
      <w:bCs/>
      <w:sz w:val="20"/>
      <w:szCs w:val="20"/>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41BC"/>
    <w:pPr>
      <w:keepLines/>
      <w:spacing w:after="60" w:line="276" w:lineRule="auto"/>
      <w:jc w:val="both"/>
    </w:pPr>
    <w:rPr>
      <w:rFonts w:eastAsia="Times New Roman" w:cs="Times New Roman"/>
      <w:szCs w:val="24"/>
      <w:lang w:eastAsia="fr-FR"/>
    </w:rPr>
  </w:style>
  <w:style w:type="paragraph" w:styleId="Titre1">
    <w:name w:val="heading 1"/>
    <w:basedOn w:val="Normal"/>
    <w:next w:val="Corpsdetexte"/>
    <w:link w:val="Titre1Car"/>
    <w:qFormat/>
    <w:rsid w:val="00656C3D"/>
    <w:pPr>
      <w:keepNext/>
      <w:numPr>
        <w:numId w:val="3"/>
      </w:numPr>
      <w:pBdr>
        <w:bottom w:val="single" w:sz="18" w:space="1" w:color="96BF0D"/>
      </w:pBdr>
      <w:spacing w:before="240" w:after="240" w:line="240" w:lineRule="auto"/>
      <w:outlineLvl w:val="0"/>
    </w:pPr>
    <w:rPr>
      <w:rFonts w:cs="Arial"/>
      <w:b/>
      <w:bCs/>
      <w:smallCaps/>
      <w:color w:val="71787C"/>
      <w:kern w:val="32"/>
      <w:sz w:val="32"/>
      <w:szCs w:val="32"/>
    </w:rPr>
  </w:style>
  <w:style w:type="paragraph" w:styleId="Titre2">
    <w:name w:val="heading 2"/>
    <w:basedOn w:val="Normal"/>
    <w:next w:val="Corpsdetexte"/>
    <w:link w:val="Titre2Car"/>
    <w:qFormat/>
    <w:rsid w:val="00656C3D"/>
    <w:pPr>
      <w:keepNext/>
      <w:numPr>
        <w:ilvl w:val="1"/>
        <w:numId w:val="3"/>
      </w:numPr>
      <w:pBdr>
        <w:bottom w:val="single" w:sz="6" w:space="1" w:color="96BF0D"/>
      </w:pBdr>
      <w:spacing w:before="240" w:after="240" w:line="240" w:lineRule="auto"/>
      <w:outlineLvl w:val="1"/>
    </w:pPr>
    <w:rPr>
      <w:rFonts w:cs="Arial"/>
      <w:b/>
      <w:bCs/>
      <w:iCs/>
      <w:color w:val="71787C"/>
      <w:szCs w:val="28"/>
      <w:lang w:eastAsia="ja-JP"/>
    </w:rPr>
  </w:style>
  <w:style w:type="paragraph" w:styleId="Titre3">
    <w:name w:val="heading 3"/>
    <w:basedOn w:val="Normal"/>
    <w:next w:val="Corpsdetexte"/>
    <w:link w:val="Titre3Car"/>
    <w:qFormat/>
    <w:rsid w:val="00656C3D"/>
    <w:pPr>
      <w:keepNext/>
      <w:numPr>
        <w:ilvl w:val="2"/>
        <w:numId w:val="3"/>
      </w:numPr>
      <w:spacing w:before="120" w:after="120" w:line="240" w:lineRule="auto"/>
      <w:outlineLvl w:val="2"/>
    </w:pPr>
    <w:rPr>
      <w:rFonts w:cs="Arial"/>
      <w:b/>
      <w:bCs/>
      <w:i/>
      <w:sz w:val="20"/>
      <w:szCs w:val="26"/>
    </w:rPr>
  </w:style>
  <w:style w:type="paragraph" w:styleId="Titre4">
    <w:name w:val="heading 4"/>
    <w:basedOn w:val="Normal"/>
    <w:next w:val="Corpsdetexte"/>
    <w:link w:val="Titre4Car"/>
    <w:unhideWhenUsed/>
    <w:qFormat/>
    <w:rsid w:val="00656C3D"/>
    <w:pPr>
      <w:keepNext/>
      <w:numPr>
        <w:ilvl w:val="3"/>
        <w:numId w:val="3"/>
      </w:numPr>
      <w:spacing w:before="240" w:line="240" w:lineRule="auto"/>
      <w:outlineLvl w:val="3"/>
    </w:pPr>
    <w:rPr>
      <w:rFonts w:cs="Arial"/>
      <w:bCs/>
      <w:i/>
      <w:sz w:val="20"/>
      <w:szCs w:val="28"/>
      <w:u w:val="single"/>
    </w:rPr>
  </w:style>
  <w:style w:type="paragraph" w:styleId="Titre5">
    <w:name w:val="heading 5"/>
    <w:basedOn w:val="Normal"/>
    <w:next w:val="Normal"/>
    <w:link w:val="Titre5Car"/>
    <w:unhideWhenUsed/>
    <w:qFormat/>
    <w:rsid w:val="00656C3D"/>
    <w:pPr>
      <w:keepNext/>
      <w:numPr>
        <w:ilvl w:val="4"/>
        <w:numId w:val="3"/>
      </w:numPr>
      <w:spacing w:before="200" w:line="260" w:lineRule="atLeast"/>
      <w:outlineLvl w:val="4"/>
    </w:pPr>
    <w:rPr>
      <w:rFonts w:asciiTheme="majorHAnsi" w:eastAsiaTheme="majorEastAsia" w:hAnsiTheme="majorHAnsi" w:cstheme="majorBidi"/>
      <w:color w:val="1F3763" w:themeColor="accent1" w:themeShade="7F"/>
      <w:szCs w:val="20"/>
    </w:rPr>
  </w:style>
  <w:style w:type="paragraph" w:styleId="Titre6">
    <w:name w:val="heading 6"/>
    <w:basedOn w:val="Normal"/>
    <w:next w:val="Corpsdetexte"/>
    <w:link w:val="Titre6Car"/>
    <w:qFormat/>
    <w:rsid w:val="00656C3D"/>
    <w:pPr>
      <w:keepNext/>
      <w:numPr>
        <w:ilvl w:val="5"/>
        <w:numId w:val="3"/>
      </w:numPr>
      <w:spacing w:after="0" w:line="240" w:lineRule="auto"/>
      <w:outlineLvl w:val="5"/>
    </w:pPr>
    <w:rPr>
      <w:rFonts w:ascii="Times" w:hAnsi="Times"/>
      <w:b/>
      <w:sz w:val="28"/>
      <w:szCs w:val="20"/>
    </w:rPr>
  </w:style>
  <w:style w:type="paragraph" w:styleId="Titre7">
    <w:name w:val="heading 7"/>
    <w:basedOn w:val="Normal"/>
    <w:next w:val="Corpsdetexte"/>
    <w:link w:val="Titre7Car"/>
    <w:qFormat/>
    <w:rsid w:val="00656C3D"/>
    <w:pPr>
      <w:keepNext/>
      <w:numPr>
        <w:ilvl w:val="6"/>
        <w:numId w:val="3"/>
      </w:numPr>
      <w:spacing w:after="0" w:line="240" w:lineRule="auto"/>
      <w:outlineLvl w:val="6"/>
    </w:pPr>
    <w:rPr>
      <w:rFonts w:ascii="Times" w:hAnsi="Times"/>
      <w:b/>
      <w:sz w:val="28"/>
      <w:szCs w:val="20"/>
    </w:rPr>
  </w:style>
  <w:style w:type="paragraph" w:styleId="Titre8">
    <w:name w:val="heading 8"/>
    <w:basedOn w:val="Normal"/>
    <w:next w:val="Corpsdetexte"/>
    <w:link w:val="Titre8Car"/>
    <w:qFormat/>
    <w:rsid w:val="00656C3D"/>
    <w:pPr>
      <w:numPr>
        <w:ilvl w:val="7"/>
        <w:numId w:val="3"/>
      </w:numPr>
      <w:spacing w:before="240" w:line="240" w:lineRule="auto"/>
      <w:outlineLvl w:val="7"/>
    </w:pPr>
    <w:rPr>
      <w:rFonts w:ascii="Helvetica" w:hAnsi="Helvetica"/>
      <w:i/>
      <w:sz w:val="20"/>
      <w:szCs w:val="20"/>
    </w:rPr>
  </w:style>
  <w:style w:type="paragraph" w:styleId="Titre9">
    <w:name w:val="heading 9"/>
    <w:basedOn w:val="Normal"/>
    <w:next w:val="Corpsdetexte"/>
    <w:link w:val="Titre9Car"/>
    <w:qFormat/>
    <w:rsid w:val="00656C3D"/>
    <w:pPr>
      <w:numPr>
        <w:ilvl w:val="8"/>
        <w:numId w:val="3"/>
      </w:numPr>
      <w:spacing w:before="240" w:line="240" w:lineRule="auto"/>
      <w:outlineLvl w:val="8"/>
    </w:pPr>
    <w:rPr>
      <w:rFonts w:ascii="Helvetica" w:hAnsi="Helvetica"/>
      <w:b/>
      <w:i/>
      <w:sz w:val="18"/>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656C3D"/>
    <w:rPr>
      <w:rFonts w:eastAsia="Times New Roman" w:cs="Arial"/>
      <w:b/>
      <w:bCs/>
      <w:smallCaps/>
      <w:color w:val="71787C"/>
      <w:kern w:val="32"/>
      <w:sz w:val="32"/>
      <w:szCs w:val="32"/>
      <w:lang w:eastAsia="fr-FR"/>
    </w:rPr>
  </w:style>
  <w:style w:type="character" w:customStyle="1" w:styleId="Titre2Car">
    <w:name w:val="Titre 2 Car"/>
    <w:basedOn w:val="Policepardfaut"/>
    <w:link w:val="Titre2"/>
    <w:rsid w:val="00656C3D"/>
    <w:rPr>
      <w:rFonts w:eastAsia="Times New Roman" w:cs="Arial"/>
      <w:b/>
      <w:bCs/>
      <w:iCs/>
      <w:color w:val="71787C"/>
      <w:szCs w:val="28"/>
      <w:lang w:eastAsia="ja-JP"/>
    </w:rPr>
  </w:style>
  <w:style w:type="character" w:customStyle="1" w:styleId="Titre3Car">
    <w:name w:val="Titre 3 Car"/>
    <w:basedOn w:val="Policepardfaut"/>
    <w:link w:val="Titre3"/>
    <w:rsid w:val="00656C3D"/>
    <w:rPr>
      <w:rFonts w:eastAsia="Times New Roman" w:cs="Arial"/>
      <w:b/>
      <w:bCs/>
      <w:i/>
      <w:sz w:val="20"/>
      <w:szCs w:val="26"/>
      <w:lang w:eastAsia="fr-FR"/>
    </w:rPr>
  </w:style>
  <w:style w:type="character" w:customStyle="1" w:styleId="Titre4Car">
    <w:name w:val="Titre 4 Car"/>
    <w:basedOn w:val="Policepardfaut"/>
    <w:link w:val="Titre4"/>
    <w:rsid w:val="00656C3D"/>
    <w:rPr>
      <w:rFonts w:eastAsia="Times New Roman" w:cs="Arial"/>
      <w:bCs/>
      <w:i/>
      <w:sz w:val="20"/>
      <w:szCs w:val="28"/>
      <w:u w:val="single"/>
      <w:lang w:eastAsia="fr-FR"/>
    </w:rPr>
  </w:style>
  <w:style w:type="character" w:customStyle="1" w:styleId="Titre5Car">
    <w:name w:val="Titre 5 Car"/>
    <w:basedOn w:val="Policepardfaut"/>
    <w:link w:val="Titre5"/>
    <w:rsid w:val="00656C3D"/>
    <w:rPr>
      <w:rFonts w:asciiTheme="majorHAnsi" w:eastAsiaTheme="majorEastAsia" w:hAnsiTheme="majorHAnsi" w:cstheme="majorBidi"/>
      <w:color w:val="1F3763" w:themeColor="accent1" w:themeShade="7F"/>
      <w:szCs w:val="20"/>
      <w:lang w:eastAsia="fr-FR"/>
    </w:rPr>
  </w:style>
  <w:style w:type="character" w:customStyle="1" w:styleId="Titre6Car">
    <w:name w:val="Titre 6 Car"/>
    <w:basedOn w:val="Policepardfaut"/>
    <w:link w:val="Titre6"/>
    <w:rsid w:val="00656C3D"/>
    <w:rPr>
      <w:rFonts w:ascii="Times" w:eastAsia="Times New Roman" w:hAnsi="Times" w:cs="Times New Roman"/>
      <w:b/>
      <w:sz w:val="28"/>
      <w:szCs w:val="20"/>
      <w:lang w:eastAsia="fr-FR"/>
    </w:rPr>
  </w:style>
  <w:style w:type="character" w:customStyle="1" w:styleId="Titre7Car">
    <w:name w:val="Titre 7 Car"/>
    <w:basedOn w:val="Policepardfaut"/>
    <w:link w:val="Titre7"/>
    <w:rsid w:val="00656C3D"/>
    <w:rPr>
      <w:rFonts w:ascii="Times" w:eastAsia="Times New Roman" w:hAnsi="Times" w:cs="Times New Roman"/>
      <w:b/>
      <w:sz w:val="28"/>
      <w:szCs w:val="20"/>
      <w:lang w:eastAsia="fr-FR"/>
    </w:rPr>
  </w:style>
  <w:style w:type="character" w:customStyle="1" w:styleId="Titre8Car">
    <w:name w:val="Titre 8 Car"/>
    <w:basedOn w:val="Policepardfaut"/>
    <w:link w:val="Titre8"/>
    <w:rsid w:val="00656C3D"/>
    <w:rPr>
      <w:rFonts w:ascii="Helvetica" w:eastAsia="Times New Roman" w:hAnsi="Helvetica" w:cs="Times New Roman"/>
      <w:i/>
      <w:sz w:val="20"/>
      <w:szCs w:val="20"/>
      <w:lang w:eastAsia="fr-FR"/>
    </w:rPr>
  </w:style>
  <w:style w:type="character" w:customStyle="1" w:styleId="Titre9Car">
    <w:name w:val="Titre 9 Car"/>
    <w:basedOn w:val="Policepardfaut"/>
    <w:link w:val="Titre9"/>
    <w:rsid w:val="00656C3D"/>
    <w:rPr>
      <w:rFonts w:ascii="Helvetica" w:eastAsia="Times New Roman" w:hAnsi="Helvetica" w:cs="Times New Roman"/>
      <w:b/>
      <w:i/>
      <w:sz w:val="18"/>
      <w:szCs w:val="20"/>
      <w:lang w:eastAsia="fr-FR"/>
    </w:rPr>
  </w:style>
  <w:style w:type="paragraph" w:styleId="Corpsdetexte">
    <w:name w:val="Body Text"/>
    <w:basedOn w:val="Normal"/>
    <w:link w:val="CorpsdetexteCar"/>
    <w:rsid w:val="00656C3D"/>
  </w:style>
  <w:style w:type="character" w:customStyle="1" w:styleId="CorpsdetexteCar">
    <w:name w:val="Corps de texte Car"/>
    <w:basedOn w:val="Policepardfaut"/>
    <w:link w:val="Corpsdetexte"/>
    <w:rsid w:val="00656C3D"/>
    <w:rPr>
      <w:rFonts w:eastAsia="Times New Roman" w:cs="Times New Roman"/>
      <w:szCs w:val="24"/>
      <w:lang w:eastAsia="fr-FR"/>
    </w:rPr>
  </w:style>
  <w:style w:type="character" w:styleId="Lienhypertexte">
    <w:name w:val="Hyperlink"/>
    <w:basedOn w:val="Policepardfaut"/>
    <w:uiPriority w:val="99"/>
    <w:unhideWhenUsed/>
    <w:rsid w:val="00656C3D"/>
    <w:rPr>
      <w:color w:val="0563C1" w:themeColor="hyperlink"/>
      <w:u w:val="single"/>
    </w:rPr>
  </w:style>
  <w:style w:type="paragraph" w:styleId="Pieddepage">
    <w:name w:val="footer"/>
    <w:basedOn w:val="Normal"/>
    <w:link w:val="PieddepageCar"/>
    <w:unhideWhenUsed/>
    <w:rsid w:val="00656C3D"/>
    <w:pPr>
      <w:tabs>
        <w:tab w:val="center" w:pos="4536"/>
        <w:tab w:val="right" w:pos="9072"/>
      </w:tabs>
      <w:spacing w:after="0" w:line="240" w:lineRule="auto"/>
    </w:pPr>
  </w:style>
  <w:style w:type="character" w:customStyle="1" w:styleId="PieddepageCar">
    <w:name w:val="Pied de page Car"/>
    <w:basedOn w:val="Policepardfaut"/>
    <w:link w:val="Pieddepage"/>
    <w:rsid w:val="00656C3D"/>
  </w:style>
  <w:style w:type="paragraph" w:styleId="TM1">
    <w:name w:val="toc 1"/>
    <w:basedOn w:val="Normal"/>
    <w:next w:val="Normal"/>
    <w:autoRedefine/>
    <w:uiPriority w:val="39"/>
    <w:rsid w:val="00656C3D"/>
    <w:pPr>
      <w:spacing w:before="120" w:after="0" w:line="240" w:lineRule="auto"/>
    </w:pPr>
    <w:rPr>
      <w:b/>
      <w:bCs/>
      <w:i/>
      <w:iCs/>
    </w:rPr>
  </w:style>
  <w:style w:type="paragraph" w:styleId="TM2">
    <w:name w:val="toc 2"/>
    <w:basedOn w:val="Normal"/>
    <w:next w:val="Normal"/>
    <w:autoRedefine/>
    <w:uiPriority w:val="39"/>
    <w:rsid w:val="00656C3D"/>
    <w:pPr>
      <w:spacing w:before="120" w:after="0" w:line="240" w:lineRule="auto"/>
      <w:ind w:left="240"/>
    </w:pPr>
    <w:rPr>
      <w:b/>
      <w:bCs/>
    </w:rPr>
  </w:style>
  <w:style w:type="paragraph" w:styleId="TM3">
    <w:name w:val="toc 3"/>
    <w:basedOn w:val="Normal"/>
    <w:next w:val="Normal"/>
    <w:autoRedefine/>
    <w:uiPriority w:val="39"/>
    <w:rsid w:val="00656C3D"/>
    <w:pPr>
      <w:spacing w:after="0" w:line="240" w:lineRule="auto"/>
      <w:ind w:left="480"/>
    </w:pPr>
    <w:rPr>
      <w:sz w:val="20"/>
      <w:szCs w:val="20"/>
    </w:rPr>
  </w:style>
  <w:style w:type="paragraph" w:styleId="Corpsdetexte2">
    <w:name w:val="Body Text 2"/>
    <w:basedOn w:val="Normal"/>
    <w:link w:val="Corpsdetexte2Car"/>
    <w:rsid w:val="00656C3D"/>
    <w:pPr>
      <w:spacing w:after="0" w:line="240" w:lineRule="auto"/>
    </w:pPr>
    <w:rPr>
      <w:sz w:val="20"/>
      <w:szCs w:val="20"/>
    </w:rPr>
  </w:style>
  <w:style w:type="character" w:customStyle="1" w:styleId="Corpsdetexte2Car">
    <w:name w:val="Corps de texte 2 Car"/>
    <w:basedOn w:val="Policepardfaut"/>
    <w:link w:val="Corpsdetexte2"/>
    <w:rsid w:val="00656C3D"/>
    <w:rPr>
      <w:rFonts w:eastAsia="Times New Roman" w:cs="Times New Roman"/>
      <w:sz w:val="20"/>
      <w:szCs w:val="20"/>
      <w:lang w:eastAsia="fr-FR"/>
    </w:rPr>
  </w:style>
  <w:style w:type="paragraph" w:styleId="Corpsdetexte3">
    <w:name w:val="Body Text 3"/>
    <w:basedOn w:val="Normal"/>
    <w:link w:val="Corpsdetexte3Car"/>
    <w:rsid w:val="00656C3D"/>
    <w:pPr>
      <w:spacing w:after="0" w:line="240" w:lineRule="auto"/>
    </w:pPr>
    <w:rPr>
      <w:i/>
      <w:sz w:val="18"/>
    </w:rPr>
  </w:style>
  <w:style w:type="character" w:customStyle="1" w:styleId="Corpsdetexte3Car">
    <w:name w:val="Corps de texte 3 Car"/>
    <w:basedOn w:val="Policepardfaut"/>
    <w:link w:val="Corpsdetexte3"/>
    <w:rsid w:val="00656C3D"/>
    <w:rPr>
      <w:rFonts w:eastAsia="Times New Roman" w:cs="Times New Roman"/>
      <w:i/>
      <w:sz w:val="18"/>
      <w:szCs w:val="24"/>
      <w:lang w:eastAsia="fr-FR"/>
    </w:rPr>
  </w:style>
  <w:style w:type="paragraph" w:customStyle="1" w:styleId="Titre0">
    <w:name w:val="Titre 0"/>
    <w:basedOn w:val="Normal"/>
    <w:rsid w:val="00656C3D"/>
    <w:pPr>
      <w:spacing w:before="120" w:after="120" w:line="240" w:lineRule="auto"/>
      <w:jc w:val="center"/>
    </w:pPr>
    <w:rPr>
      <w:b/>
      <w:color w:val="808080" w:themeColor="background1" w:themeShade="80"/>
      <w:sz w:val="32"/>
      <w:szCs w:val="21"/>
    </w:rPr>
  </w:style>
  <w:style w:type="character" w:styleId="Textedelespacerserv">
    <w:name w:val="Placeholder Text"/>
    <w:basedOn w:val="Policepardfaut"/>
    <w:uiPriority w:val="99"/>
    <w:semiHidden/>
    <w:rsid w:val="00656C3D"/>
    <w:rPr>
      <w:color w:val="808080"/>
    </w:rPr>
  </w:style>
  <w:style w:type="paragraph" w:styleId="Textedebulles">
    <w:name w:val="Balloon Text"/>
    <w:basedOn w:val="Normal"/>
    <w:link w:val="TextedebullesCar"/>
    <w:uiPriority w:val="99"/>
    <w:semiHidden/>
    <w:unhideWhenUsed/>
    <w:rsid w:val="00656C3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656C3D"/>
    <w:rPr>
      <w:rFonts w:ascii="Tahoma" w:hAnsi="Tahoma" w:cs="Tahoma"/>
      <w:sz w:val="16"/>
      <w:szCs w:val="16"/>
    </w:rPr>
  </w:style>
  <w:style w:type="table" w:styleId="Grilledutableau">
    <w:name w:val="Table Grid"/>
    <w:basedOn w:val="TableauNormal"/>
    <w:uiPriority w:val="39"/>
    <w:rsid w:val="00656C3D"/>
    <w:pPr>
      <w:spacing w:after="0" w:line="240" w:lineRule="auto"/>
    </w:pPr>
    <w:rPr>
      <w:rFonts w:ascii="Times New Roman" w:eastAsia="Times New Roman" w:hAnsi="Times New Roman"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O-Normal">
    <w:name w:val="LO-Normal"/>
    <w:qFormat/>
    <w:rsid w:val="00656C3D"/>
    <w:pPr>
      <w:keepNext/>
      <w:shd w:val="clear" w:color="auto" w:fill="FFFFFF"/>
      <w:suppressAutoHyphens/>
      <w:spacing w:after="0" w:line="240" w:lineRule="auto"/>
    </w:pPr>
    <w:rPr>
      <w:rFonts w:ascii="Calibri" w:eastAsia="Times New Roman" w:hAnsi="Calibri" w:cs="Times New Roman"/>
      <w:szCs w:val="24"/>
      <w:lang w:eastAsia="fr-FR"/>
    </w:rPr>
  </w:style>
  <w:style w:type="paragraph" w:styleId="Paragraphedeliste">
    <w:name w:val="List Paragraph"/>
    <w:basedOn w:val="Normal"/>
    <w:link w:val="ParagraphedelisteCar"/>
    <w:uiPriority w:val="34"/>
    <w:qFormat/>
    <w:rsid w:val="00656C3D"/>
    <w:pPr>
      <w:spacing w:after="0" w:line="240" w:lineRule="auto"/>
      <w:ind w:left="708"/>
    </w:pPr>
  </w:style>
  <w:style w:type="character" w:customStyle="1" w:styleId="ParagraphedelisteCar">
    <w:name w:val="Paragraphe de liste Car"/>
    <w:link w:val="Paragraphedeliste"/>
    <w:uiPriority w:val="34"/>
    <w:rsid w:val="00656C3D"/>
    <w:rPr>
      <w:rFonts w:eastAsia="Times New Roman" w:cs="Times New Roman"/>
      <w:szCs w:val="24"/>
      <w:lang w:eastAsia="fr-FR"/>
    </w:rPr>
  </w:style>
  <w:style w:type="paragraph" w:styleId="Commentaire">
    <w:name w:val="annotation text"/>
    <w:basedOn w:val="Normal"/>
    <w:link w:val="CommentaireCar"/>
    <w:uiPriority w:val="99"/>
    <w:semiHidden/>
    <w:unhideWhenUsed/>
    <w:pPr>
      <w:spacing w:line="240" w:lineRule="auto"/>
    </w:pPr>
    <w:rPr>
      <w:sz w:val="20"/>
      <w:szCs w:val="20"/>
    </w:rPr>
  </w:style>
  <w:style w:type="character" w:customStyle="1" w:styleId="CommentaireCar">
    <w:name w:val="Commentaire Car"/>
    <w:basedOn w:val="Policepardfaut"/>
    <w:link w:val="Commentaire"/>
    <w:uiPriority w:val="99"/>
    <w:semiHidden/>
    <w:rPr>
      <w:rFonts w:eastAsia="Times New Roman" w:cs="Times New Roman"/>
      <w:sz w:val="20"/>
      <w:szCs w:val="20"/>
      <w:lang w:eastAsia="fr-FR"/>
    </w:rPr>
  </w:style>
  <w:style w:type="character" w:styleId="Marquedecommentaire">
    <w:name w:val="annotation reference"/>
    <w:basedOn w:val="Policepardfaut"/>
    <w:uiPriority w:val="99"/>
    <w:semiHidden/>
    <w:unhideWhenUsed/>
    <w:rPr>
      <w:sz w:val="16"/>
      <w:szCs w:val="16"/>
    </w:rPr>
  </w:style>
  <w:style w:type="paragraph" w:styleId="En-tte">
    <w:name w:val="header"/>
    <w:basedOn w:val="Normal"/>
    <w:link w:val="En-tteCar"/>
    <w:uiPriority w:val="99"/>
    <w:unhideWhenUsed/>
    <w:rsid w:val="007B610C"/>
    <w:pPr>
      <w:tabs>
        <w:tab w:val="center" w:pos="4536"/>
        <w:tab w:val="right" w:pos="9072"/>
      </w:tabs>
      <w:spacing w:after="0" w:line="240" w:lineRule="auto"/>
    </w:pPr>
  </w:style>
  <w:style w:type="character" w:customStyle="1" w:styleId="En-tteCar">
    <w:name w:val="En-tête Car"/>
    <w:basedOn w:val="Policepardfaut"/>
    <w:link w:val="En-tte"/>
    <w:uiPriority w:val="99"/>
    <w:rsid w:val="007B610C"/>
    <w:rPr>
      <w:rFonts w:eastAsia="Times New Roman" w:cs="Times New Roman"/>
      <w:szCs w:val="24"/>
      <w:lang w:eastAsia="fr-FR"/>
    </w:rPr>
  </w:style>
  <w:style w:type="paragraph" w:styleId="Objetducommentaire">
    <w:name w:val="annotation subject"/>
    <w:basedOn w:val="Commentaire"/>
    <w:next w:val="Commentaire"/>
    <w:link w:val="ObjetducommentaireCar"/>
    <w:uiPriority w:val="99"/>
    <w:semiHidden/>
    <w:unhideWhenUsed/>
    <w:rsid w:val="00F36C1E"/>
    <w:rPr>
      <w:b/>
      <w:bCs/>
    </w:rPr>
  </w:style>
  <w:style w:type="character" w:customStyle="1" w:styleId="ObjetducommentaireCar">
    <w:name w:val="Objet du commentaire Car"/>
    <w:basedOn w:val="CommentaireCar"/>
    <w:link w:val="Objetducommentaire"/>
    <w:uiPriority w:val="99"/>
    <w:semiHidden/>
    <w:rsid w:val="00F36C1E"/>
    <w:rPr>
      <w:rFonts w:eastAsia="Times New Roman" w:cs="Times New Roman"/>
      <w:b/>
      <w:bCs/>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762941">
      <w:bodyDiv w:val="1"/>
      <w:marLeft w:val="0"/>
      <w:marRight w:val="0"/>
      <w:marTop w:val="0"/>
      <w:marBottom w:val="0"/>
      <w:divBdr>
        <w:top w:val="none" w:sz="0" w:space="0" w:color="auto"/>
        <w:left w:val="none" w:sz="0" w:space="0" w:color="auto"/>
        <w:bottom w:val="none" w:sz="0" w:space="0" w:color="auto"/>
        <w:right w:val="none" w:sz="0" w:space="0" w:color="auto"/>
      </w:divBdr>
    </w:div>
    <w:div w:id="86079326">
      <w:bodyDiv w:val="1"/>
      <w:marLeft w:val="0"/>
      <w:marRight w:val="0"/>
      <w:marTop w:val="0"/>
      <w:marBottom w:val="0"/>
      <w:divBdr>
        <w:top w:val="none" w:sz="0" w:space="0" w:color="auto"/>
        <w:left w:val="none" w:sz="0" w:space="0" w:color="auto"/>
        <w:bottom w:val="none" w:sz="0" w:space="0" w:color="auto"/>
        <w:right w:val="none" w:sz="0" w:space="0" w:color="auto"/>
      </w:divBdr>
    </w:div>
    <w:div w:id="140663490">
      <w:bodyDiv w:val="1"/>
      <w:marLeft w:val="0"/>
      <w:marRight w:val="0"/>
      <w:marTop w:val="0"/>
      <w:marBottom w:val="0"/>
      <w:divBdr>
        <w:top w:val="none" w:sz="0" w:space="0" w:color="auto"/>
        <w:left w:val="none" w:sz="0" w:space="0" w:color="auto"/>
        <w:bottom w:val="none" w:sz="0" w:space="0" w:color="auto"/>
        <w:right w:val="none" w:sz="0" w:space="0" w:color="auto"/>
      </w:divBdr>
    </w:div>
    <w:div w:id="346371637">
      <w:bodyDiv w:val="1"/>
      <w:marLeft w:val="0"/>
      <w:marRight w:val="0"/>
      <w:marTop w:val="0"/>
      <w:marBottom w:val="0"/>
      <w:divBdr>
        <w:top w:val="none" w:sz="0" w:space="0" w:color="auto"/>
        <w:left w:val="none" w:sz="0" w:space="0" w:color="auto"/>
        <w:bottom w:val="none" w:sz="0" w:space="0" w:color="auto"/>
        <w:right w:val="none" w:sz="0" w:space="0" w:color="auto"/>
      </w:divBdr>
    </w:div>
    <w:div w:id="579100743">
      <w:bodyDiv w:val="1"/>
      <w:marLeft w:val="0"/>
      <w:marRight w:val="0"/>
      <w:marTop w:val="0"/>
      <w:marBottom w:val="0"/>
      <w:divBdr>
        <w:top w:val="none" w:sz="0" w:space="0" w:color="auto"/>
        <w:left w:val="none" w:sz="0" w:space="0" w:color="auto"/>
        <w:bottom w:val="none" w:sz="0" w:space="0" w:color="auto"/>
        <w:right w:val="none" w:sz="0" w:space="0" w:color="auto"/>
      </w:divBdr>
    </w:div>
    <w:div w:id="1006252642">
      <w:bodyDiv w:val="1"/>
      <w:marLeft w:val="0"/>
      <w:marRight w:val="0"/>
      <w:marTop w:val="0"/>
      <w:marBottom w:val="0"/>
      <w:divBdr>
        <w:top w:val="none" w:sz="0" w:space="0" w:color="auto"/>
        <w:left w:val="none" w:sz="0" w:space="0" w:color="auto"/>
        <w:bottom w:val="none" w:sz="0" w:space="0" w:color="auto"/>
        <w:right w:val="none" w:sz="0" w:space="0" w:color="auto"/>
      </w:divBdr>
    </w:div>
    <w:div w:id="1178809869">
      <w:bodyDiv w:val="1"/>
      <w:marLeft w:val="0"/>
      <w:marRight w:val="0"/>
      <w:marTop w:val="0"/>
      <w:marBottom w:val="0"/>
      <w:divBdr>
        <w:top w:val="none" w:sz="0" w:space="0" w:color="auto"/>
        <w:left w:val="none" w:sz="0" w:space="0" w:color="auto"/>
        <w:bottom w:val="none" w:sz="0" w:space="0" w:color="auto"/>
        <w:right w:val="none" w:sz="0" w:space="0" w:color="auto"/>
      </w:divBdr>
    </w:div>
    <w:div w:id="1192298825">
      <w:bodyDiv w:val="1"/>
      <w:marLeft w:val="0"/>
      <w:marRight w:val="0"/>
      <w:marTop w:val="0"/>
      <w:marBottom w:val="0"/>
      <w:divBdr>
        <w:top w:val="none" w:sz="0" w:space="0" w:color="auto"/>
        <w:left w:val="none" w:sz="0" w:space="0" w:color="auto"/>
        <w:bottom w:val="none" w:sz="0" w:space="0" w:color="auto"/>
        <w:right w:val="none" w:sz="0" w:space="0" w:color="auto"/>
      </w:divBdr>
    </w:div>
    <w:div w:id="1922056171">
      <w:bodyDiv w:val="1"/>
      <w:marLeft w:val="0"/>
      <w:marRight w:val="0"/>
      <w:marTop w:val="0"/>
      <w:marBottom w:val="0"/>
      <w:divBdr>
        <w:top w:val="none" w:sz="0" w:space="0" w:color="auto"/>
        <w:left w:val="none" w:sz="0" w:space="0" w:color="auto"/>
        <w:bottom w:val="none" w:sz="0" w:space="0" w:color="auto"/>
        <w:right w:val="none" w:sz="0" w:space="0" w:color="auto"/>
      </w:divBdr>
      <w:divsChild>
        <w:div w:id="1710105427">
          <w:marLeft w:val="446"/>
          <w:marRight w:val="0"/>
          <w:marTop w:val="0"/>
          <w:marBottom w:val="0"/>
          <w:divBdr>
            <w:top w:val="none" w:sz="0" w:space="0" w:color="auto"/>
            <w:left w:val="none" w:sz="0" w:space="0" w:color="auto"/>
            <w:bottom w:val="none" w:sz="0" w:space="0" w:color="auto"/>
            <w:right w:val="none" w:sz="0" w:space="0" w:color="auto"/>
          </w:divBdr>
        </w:div>
        <w:div w:id="2037654053">
          <w:marLeft w:val="446"/>
          <w:marRight w:val="0"/>
          <w:marTop w:val="0"/>
          <w:marBottom w:val="0"/>
          <w:divBdr>
            <w:top w:val="none" w:sz="0" w:space="0" w:color="auto"/>
            <w:left w:val="none" w:sz="0" w:space="0" w:color="auto"/>
            <w:bottom w:val="none" w:sz="0" w:space="0" w:color="auto"/>
            <w:right w:val="none" w:sz="0" w:space="0" w:color="auto"/>
          </w:divBdr>
        </w:div>
        <w:div w:id="1243223208">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image" Target="media/image6.png"/><Relationship Id="rId26" Type="http://schemas.openxmlformats.org/officeDocument/2006/relationships/diagramQuickStyle" Target="diagrams/quickStyle1.xml"/><Relationship Id="rId39" Type="http://schemas.openxmlformats.org/officeDocument/2006/relationships/footer" Target="footer1.xml"/><Relationship Id="Rd40f235a5a944c4a"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13.png"/><Relationship Id="rId42" Type="http://schemas.openxmlformats.org/officeDocument/2006/relationships/theme" Target="theme/theme1.xml"/><Relationship Id="R47d69016d374498a" Type="http://schemas.microsoft.com/office/2016/09/relationships/commentsIds" Target="commentsIds.xml"/><Relationship Id="R3d061dc259704e23" Type="http://schemas.microsoft.com/office/2018/08/relationships/commentsExtensible" Target="commentsExtensible.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diagramLayout" Target="diagrams/layout1.xml"/><Relationship Id="rId33" Type="http://schemas.openxmlformats.org/officeDocument/2006/relationships/hyperlink" Target="https://docs.qgis.org/3.22/fr/docs/user_manual/processing_algs/qgis/vectorgeometry.html" TargetMode="External"/><Relationship Id="rId38" Type="http://schemas.openxmlformats.org/officeDocument/2006/relationships/image" Target="media/image16.png"/><Relationship Id="R4c11edef739d45de"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jpeg"/><Relationship Id="rId29" Type="http://schemas.openxmlformats.org/officeDocument/2006/relationships/image" Target="media/image12.pn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diagramData" Target="diagrams/data1.xml"/><Relationship Id="rId32" Type="http://schemas.openxmlformats.org/officeDocument/2006/relationships/hyperlink" Target="https://docs.qgis.org/3.22/fr/docs/user_manual/processing_algs/qgis/vectorgeometry.html" TargetMode="External"/><Relationship Id="rId37" Type="http://schemas.openxmlformats.org/officeDocument/2006/relationships/hyperlink" Target="http://www.collectivites-locales.gouv.fr/files/files/finances_locales/cadastre/standard_edigeo_2013.pdf" TargetMode="External"/><Relationship Id="rId40"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microsoft.com/office/2007/relationships/diagramDrawing" Target="diagrams/drawing1.xml"/><Relationship Id="rId36" Type="http://schemas.openxmlformats.org/officeDocument/2006/relationships/image" Target="media/image15.png"/><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hyperlink" Target="https://docs.qgis.org/3.22/fr/docs/user_manual/processing_algs/qgis/vectorgeometry.html"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eg"/><Relationship Id="rId22" Type="http://schemas.openxmlformats.org/officeDocument/2006/relationships/image" Target="media/image10.png"/><Relationship Id="rId27" Type="http://schemas.openxmlformats.org/officeDocument/2006/relationships/diagramColors" Target="diagrams/colors1.xml"/><Relationship Id="rId30" Type="http://schemas.openxmlformats.org/officeDocument/2006/relationships/hyperlink" Target="https://docs.qgis.org/3.22/fr/docs/user_manual/processing_algs/qgis/vectorgeometry.html" TargetMode="External"/><Relationship Id="rId35" Type="http://schemas.openxmlformats.org/officeDocument/2006/relationships/image" Target="media/image14.png"/></Relationships>
</file>

<file path=word/diagrams/colors1.xml><?xml version="1.0" encoding="utf-8"?>
<dgm:colorsDef xmlns:dgm="http://schemas.openxmlformats.org/drawingml/2006/diagram" xmlns:a="http://schemas.openxmlformats.org/drawingml/2006/main" uniqueId="urn:microsoft.com/office/officeart/2005/8/colors/accent2_1">
  <dgm:title val=""/>
  <dgm:desc val=""/>
  <dgm:catLst>
    <dgm:cat type="accent2" pri="11100"/>
  </dgm:catLst>
  <dgm:styleLbl name="node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2">
        <a:shade val="80000"/>
      </a:schemeClr>
    </dgm:linClrLst>
    <dgm:effectClrLst/>
    <dgm:txLinClrLst/>
    <dgm:txFillClrLst/>
    <dgm:txEffectClrLst/>
  </dgm:styleLbl>
  <dgm:styleLbl name="node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f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align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b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dgm:txEffectClrLst/>
  </dgm:styleLbl>
  <dgm:styleLbl name="parChTrans2D2">
    <dgm:fillClrLst meth="repeat">
      <a:schemeClr val="accent2"/>
    </dgm:fillClrLst>
    <dgm:linClrLst meth="repeat">
      <a:schemeClr val="accent2"/>
    </dgm:linClrLst>
    <dgm:effectClrLst/>
    <dgm:txLinClrLst/>
    <dgm:txFillClrLst/>
    <dgm:txEffectClrLst/>
  </dgm:styleLbl>
  <dgm:styleLbl name="parChTrans2D3">
    <dgm:fillClrLst meth="repeat">
      <a:schemeClr val="accent2"/>
    </dgm:fillClrLst>
    <dgm:linClrLst meth="repeat">
      <a:schemeClr val="accent2"/>
    </dgm:linClrLst>
    <dgm:effectClrLst/>
    <dgm:txLinClrLst/>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con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align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trAlignAcc1">
    <dgm:fillClrLst meth="repeat">
      <a:schemeClr val="accent2">
        <a:alpha val="40000"/>
        <a:tint val="40000"/>
      </a:schemeClr>
    </dgm:fillClrLst>
    <dgm:linClrLst meth="repeat">
      <a:schemeClr val="accent2"/>
    </dgm:linClrLst>
    <dgm:effectClrLst/>
    <dgm:txLinClrLst/>
    <dgm:txFillClrLst meth="repeat">
      <a:schemeClr val="dk1"/>
    </dgm:txFillClrLst>
    <dgm:txEffectClrLst/>
  </dgm:styleLbl>
  <dgm:styleLbl name="b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fgAcc0">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2">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3">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4">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F31B2E5-B555-4510-A672-3F7E2CF88E4B}" type="doc">
      <dgm:prSet loTypeId="urn:microsoft.com/office/officeart/2005/8/layout/process1" loCatId="process" qsTypeId="urn:microsoft.com/office/officeart/2005/8/quickstyle/simple1" qsCatId="simple" csTypeId="urn:microsoft.com/office/officeart/2005/8/colors/accent2_1" csCatId="accent2" phldr="1"/>
      <dgm:spPr/>
      <dgm:t>
        <a:bodyPr/>
        <a:lstStyle/>
        <a:p>
          <a:endParaRPr lang="fr-FR"/>
        </a:p>
      </dgm:t>
    </dgm:pt>
    <dgm:pt modelId="{EEA92BEB-9FEA-46B9-92E7-9EB4A78C9675}">
      <dgm:prSet phldrT="[Texte]" custT="1"/>
      <dgm:spPr/>
      <dgm:t>
        <a:bodyPr/>
        <a:lstStyle/>
        <a:p>
          <a:r>
            <a:rPr lang="fr-FR" sz="900" strike="noStrike"/>
            <a:t>Feuilles &amp;</a:t>
          </a:r>
          <a:r>
            <a:rPr lang="fr-FR" sz="900"/>
            <a:t> parcelles N-1</a:t>
          </a:r>
        </a:p>
      </dgm:t>
    </dgm:pt>
    <dgm:pt modelId="{9C68634A-1C81-47A4-AD5B-6807B9EBC721}" type="parTrans" cxnId="{05CA6F76-57D5-4F5E-AC48-4E225B7E37BC}">
      <dgm:prSet/>
      <dgm:spPr/>
      <dgm:t>
        <a:bodyPr/>
        <a:lstStyle/>
        <a:p>
          <a:endParaRPr lang="fr-FR"/>
        </a:p>
      </dgm:t>
    </dgm:pt>
    <dgm:pt modelId="{8C4A2F8D-5A55-429A-B5BE-42A5A064AD33}" type="sibTrans" cxnId="{05CA6F76-57D5-4F5E-AC48-4E225B7E37BC}">
      <dgm:prSet/>
      <dgm:spPr/>
      <dgm:t>
        <a:bodyPr/>
        <a:lstStyle/>
        <a:p>
          <a:endParaRPr lang="fr-FR"/>
        </a:p>
      </dgm:t>
    </dgm:pt>
    <dgm:pt modelId="{78D436EF-62F3-4E71-B0F6-D4F759D1B386}">
      <dgm:prSet phldrT="[Texte]" custT="1"/>
      <dgm:spPr/>
      <dgm:t>
        <a:bodyPr/>
        <a:lstStyle/>
        <a:p>
          <a:r>
            <a:rPr lang="fr-FR" sz="900" strike="noStrike"/>
            <a:t>Feuilles &amp;</a:t>
          </a:r>
          <a:r>
            <a:rPr lang="fr-FR" sz="900"/>
            <a:t> parcelles N</a:t>
          </a:r>
        </a:p>
      </dgm:t>
    </dgm:pt>
    <dgm:pt modelId="{E1F76D7F-67D7-4F66-8230-DB7CD66EEE15}" type="parTrans" cxnId="{247E2141-BD4F-41F0-8A4C-6010BDA60DA5}">
      <dgm:prSet/>
      <dgm:spPr/>
      <dgm:t>
        <a:bodyPr/>
        <a:lstStyle/>
        <a:p>
          <a:endParaRPr lang="fr-FR"/>
        </a:p>
      </dgm:t>
    </dgm:pt>
    <dgm:pt modelId="{CFCD1CEE-2B62-4D3B-A9EB-BE49DC23877A}" type="sibTrans" cxnId="{247E2141-BD4F-41F0-8A4C-6010BDA60DA5}">
      <dgm:prSet/>
      <dgm:spPr/>
      <dgm:t>
        <a:bodyPr/>
        <a:lstStyle/>
        <a:p>
          <a:endParaRPr lang="fr-FR"/>
        </a:p>
      </dgm:t>
    </dgm:pt>
    <dgm:pt modelId="{AA1F0216-AECD-401F-B61B-3749B5D3DB05}">
      <dgm:prSet phldrT="[Texte]" custT="1"/>
      <dgm:spPr/>
      <dgm:t>
        <a:bodyPr/>
        <a:lstStyle/>
        <a:p>
          <a:r>
            <a:rPr lang="fr-FR" sz="900"/>
            <a:t>Champs de vecteurs</a:t>
          </a:r>
        </a:p>
      </dgm:t>
    </dgm:pt>
    <dgm:pt modelId="{E066F70F-2B68-4F20-9097-ABC9F2EF23E7}" type="parTrans" cxnId="{D2CA11D2-4554-4161-9CFB-CD9AC368FD15}">
      <dgm:prSet/>
      <dgm:spPr/>
      <dgm:t>
        <a:bodyPr/>
        <a:lstStyle/>
        <a:p>
          <a:endParaRPr lang="fr-FR"/>
        </a:p>
      </dgm:t>
    </dgm:pt>
    <dgm:pt modelId="{D619A692-A1AB-4AEA-A361-AA5854340AA1}" type="sibTrans" cxnId="{D2CA11D2-4554-4161-9CFB-CD9AC368FD15}">
      <dgm:prSet/>
      <dgm:spPr/>
      <dgm:t>
        <a:bodyPr/>
        <a:lstStyle/>
        <a:p>
          <a:endParaRPr lang="fr-FR"/>
        </a:p>
      </dgm:t>
    </dgm:pt>
    <dgm:pt modelId="{AB3656B3-FB21-405B-9C69-5BE38AF5842D}">
      <dgm:prSet phldrT="[Texte]" custT="1">
        <dgm:style>
          <a:lnRef idx="2">
            <a:schemeClr val="accent5"/>
          </a:lnRef>
          <a:fillRef idx="1">
            <a:schemeClr val="lt1"/>
          </a:fillRef>
          <a:effectRef idx="0">
            <a:schemeClr val="accent5"/>
          </a:effectRef>
          <a:fontRef idx="minor">
            <a:schemeClr val="dk1"/>
          </a:fontRef>
        </dgm:style>
      </dgm:prSet>
      <dgm:spPr/>
      <dgm:t>
        <a:bodyPr/>
        <a:lstStyle/>
        <a:p>
          <a:r>
            <a:rPr lang="fr-FR" sz="900"/>
            <a:t>UserData à recaler</a:t>
          </a:r>
        </a:p>
      </dgm:t>
    </dgm:pt>
    <dgm:pt modelId="{143258B5-1FC0-493F-8E61-ADE105C77953}" type="parTrans" cxnId="{502DAE46-2EFB-4FCC-83A2-9020E492A887}">
      <dgm:prSet/>
      <dgm:spPr/>
      <dgm:t>
        <a:bodyPr/>
        <a:lstStyle/>
        <a:p>
          <a:endParaRPr lang="fr-FR"/>
        </a:p>
      </dgm:t>
    </dgm:pt>
    <dgm:pt modelId="{37F8EC31-50CE-4D27-975E-9007111FE73B}" type="sibTrans" cxnId="{502DAE46-2EFB-4FCC-83A2-9020E492A887}">
      <dgm:prSet/>
      <dgm:spPr/>
      <dgm:t>
        <a:bodyPr/>
        <a:lstStyle/>
        <a:p>
          <a:endParaRPr lang="fr-FR"/>
        </a:p>
      </dgm:t>
    </dgm:pt>
    <dgm:pt modelId="{C853CE3D-8D1B-40C3-BD21-113112297170}">
      <dgm:prSet phldrT="[Texte]" custT="1">
        <dgm:style>
          <a:lnRef idx="2">
            <a:schemeClr val="accent5"/>
          </a:lnRef>
          <a:fillRef idx="1">
            <a:schemeClr val="lt1"/>
          </a:fillRef>
          <a:effectRef idx="0">
            <a:schemeClr val="accent5"/>
          </a:effectRef>
          <a:fontRef idx="minor">
            <a:schemeClr val="dk1"/>
          </a:fontRef>
        </dgm:style>
      </dgm:prSet>
      <dgm:spPr/>
      <dgm:t>
        <a:bodyPr/>
        <a:lstStyle/>
        <a:p>
          <a:r>
            <a:rPr lang="fr-FR" sz="900"/>
            <a:t>Polygones appariés</a:t>
          </a:r>
        </a:p>
      </dgm:t>
    </dgm:pt>
    <dgm:pt modelId="{42627429-CB3E-435D-9348-1D1B0BCE2B93}" type="parTrans" cxnId="{5D138267-4F7A-4990-8696-FDEA1DC0C705}">
      <dgm:prSet/>
      <dgm:spPr/>
      <dgm:t>
        <a:bodyPr/>
        <a:lstStyle/>
        <a:p>
          <a:endParaRPr lang="fr-FR"/>
        </a:p>
      </dgm:t>
    </dgm:pt>
    <dgm:pt modelId="{48B32AD1-9D43-4F04-87DB-EA49AE67901A}" type="sibTrans" cxnId="{5D138267-4F7A-4990-8696-FDEA1DC0C705}">
      <dgm:prSet/>
      <dgm:spPr/>
      <dgm:t>
        <a:bodyPr/>
        <a:lstStyle/>
        <a:p>
          <a:endParaRPr lang="fr-FR"/>
        </a:p>
      </dgm:t>
    </dgm:pt>
    <dgm:pt modelId="{C9015212-C034-4BFE-A9F5-54D3F4DD3D74}">
      <dgm:prSet phldrT="[Texte]" custT="1"/>
      <dgm:spPr/>
      <dgm:t>
        <a:bodyPr/>
        <a:lstStyle/>
        <a:p>
          <a:endParaRPr lang="fr-FR" sz="900"/>
        </a:p>
      </dgm:t>
    </dgm:pt>
    <dgm:pt modelId="{27A2F276-F356-4D1E-BD7E-57141B462D82}" type="parTrans" cxnId="{4A517211-F7D2-489C-AC0A-9E783D29FA19}">
      <dgm:prSet/>
      <dgm:spPr/>
      <dgm:t>
        <a:bodyPr/>
        <a:lstStyle/>
        <a:p>
          <a:endParaRPr lang="fr-FR"/>
        </a:p>
      </dgm:t>
    </dgm:pt>
    <dgm:pt modelId="{B5FD8317-B314-4AC9-8AEF-047C0F0EECE3}" type="sibTrans" cxnId="{4A517211-F7D2-489C-AC0A-9E783D29FA19}">
      <dgm:prSet/>
      <dgm:spPr/>
      <dgm:t>
        <a:bodyPr/>
        <a:lstStyle/>
        <a:p>
          <a:endParaRPr lang="fr-FR"/>
        </a:p>
      </dgm:t>
    </dgm:pt>
    <dgm:pt modelId="{CEED1DAC-13C5-40C4-8D95-A368F8B469AD}">
      <dgm:prSet phldrT="[Texte]" custT="1"/>
      <dgm:spPr/>
      <dgm:t>
        <a:bodyPr/>
        <a:lstStyle/>
        <a:p>
          <a:r>
            <a:rPr lang="fr-FR" sz="900" b="1"/>
            <a:t>RPCUPairing</a:t>
          </a:r>
        </a:p>
      </dgm:t>
    </dgm:pt>
    <dgm:pt modelId="{6D006648-59EE-4DA3-84E4-0FDF6AFD203E}" type="parTrans" cxnId="{B38EA36F-8F1A-49D9-AC11-7208F2A260BD}">
      <dgm:prSet/>
      <dgm:spPr/>
      <dgm:t>
        <a:bodyPr/>
        <a:lstStyle/>
        <a:p>
          <a:endParaRPr lang="fr-FR"/>
        </a:p>
      </dgm:t>
    </dgm:pt>
    <dgm:pt modelId="{E8BA5418-1E7C-4A80-B698-02A66AC90186}" type="sibTrans" cxnId="{B38EA36F-8F1A-49D9-AC11-7208F2A260BD}">
      <dgm:prSet/>
      <dgm:spPr/>
      <dgm:t>
        <a:bodyPr/>
        <a:lstStyle/>
        <a:p>
          <a:endParaRPr lang="fr-FR"/>
        </a:p>
      </dgm:t>
    </dgm:pt>
    <dgm:pt modelId="{65665CAD-D4BE-4CBB-97F6-52BEDE1FDD31}">
      <dgm:prSet phldrT="[Texte]" custT="1"/>
      <dgm:spPr/>
      <dgm:t>
        <a:bodyPr/>
        <a:lstStyle/>
        <a:p>
          <a:r>
            <a:rPr lang="fr-FR" sz="900"/>
            <a:t>Polygones  appariés</a:t>
          </a:r>
        </a:p>
      </dgm:t>
    </dgm:pt>
    <dgm:pt modelId="{BA60AA54-DA3D-4314-BF3A-BB1497784DC1}" type="parTrans" cxnId="{AC45106D-7218-45C1-83AB-FD5D2CF634BF}">
      <dgm:prSet/>
      <dgm:spPr/>
      <dgm:t>
        <a:bodyPr/>
        <a:lstStyle/>
        <a:p>
          <a:endParaRPr lang="fr-FR"/>
        </a:p>
      </dgm:t>
    </dgm:pt>
    <dgm:pt modelId="{3738888C-2A72-445A-BF12-2AC46B310539}" type="sibTrans" cxnId="{AC45106D-7218-45C1-83AB-FD5D2CF634BF}">
      <dgm:prSet/>
      <dgm:spPr/>
      <dgm:t>
        <a:bodyPr/>
        <a:lstStyle/>
        <a:p>
          <a:endParaRPr lang="fr-FR"/>
        </a:p>
      </dgm:t>
    </dgm:pt>
    <dgm:pt modelId="{F8595C78-718E-46AE-9D19-DEA7058D3C47}">
      <dgm:prSet phldrT="[Texte]" custT="1">
        <dgm:style>
          <a:lnRef idx="2">
            <a:schemeClr val="accent5"/>
          </a:lnRef>
          <a:fillRef idx="1">
            <a:schemeClr val="lt1"/>
          </a:fillRef>
          <a:effectRef idx="0">
            <a:schemeClr val="accent5"/>
          </a:effectRef>
          <a:fontRef idx="minor">
            <a:schemeClr val="dk1"/>
          </a:fontRef>
        </dgm:style>
      </dgm:prSet>
      <dgm:spPr/>
      <dgm:t>
        <a:bodyPr/>
        <a:lstStyle/>
        <a:p>
          <a:r>
            <a:rPr lang="fr-FR" sz="900" b="1"/>
            <a:t>RPCUmover</a:t>
          </a:r>
        </a:p>
      </dgm:t>
    </dgm:pt>
    <dgm:pt modelId="{F91DE843-029F-4582-89DB-3E0E447CFC87}" type="parTrans" cxnId="{46319A4D-15C1-492B-B42A-E277E075074E}">
      <dgm:prSet/>
      <dgm:spPr/>
      <dgm:t>
        <a:bodyPr/>
        <a:lstStyle/>
        <a:p>
          <a:endParaRPr lang="fr-FR"/>
        </a:p>
      </dgm:t>
    </dgm:pt>
    <dgm:pt modelId="{ADD591B4-322F-42F7-AF72-BAD25EB6A7E2}" type="sibTrans" cxnId="{46319A4D-15C1-492B-B42A-E277E075074E}">
      <dgm:prSet/>
      <dgm:spPr/>
      <dgm:t>
        <a:bodyPr/>
        <a:lstStyle/>
        <a:p>
          <a:endParaRPr lang="fr-FR"/>
        </a:p>
      </dgm:t>
    </dgm:pt>
    <dgm:pt modelId="{6643B4A5-869D-4061-910F-4437FAA9BE16}">
      <dgm:prSet phldrT="[Texte]" custT="1">
        <dgm:style>
          <a:lnRef idx="2">
            <a:schemeClr val="accent5"/>
          </a:lnRef>
          <a:fillRef idx="1">
            <a:schemeClr val="lt1"/>
          </a:fillRef>
          <a:effectRef idx="0">
            <a:schemeClr val="accent5"/>
          </a:effectRef>
          <a:fontRef idx="minor">
            <a:schemeClr val="dk1"/>
          </a:fontRef>
        </dgm:style>
      </dgm:prSet>
      <dgm:spPr/>
      <dgm:t>
        <a:bodyPr/>
        <a:lstStyle/>
        <a:p>
          <a:endParaRPr lang="fr-FR" sz="900"/>
        </a:p>
      </dgm:t>
    </dgm:pt>
    <dgm:pt modelId="{13948456-6ACE-489A-ABF1-02431AB71D4C}" type="parTrans" cxnId="{8A534EAA-796C-4294-804C-BCA2E6BA298C}">
      <dgm:prSet/>
      <dgm:spPr/>
      <dgm:t>
        <a:bodyPr/>
        <a:lstStyle/>
        <a:p>
          <a:endParaRPr lang="fr-FR"/>
        </a:p>
      </dgm:t>
    </dgm:pt>
    <dgm:pt modelId="{83A5B9CB-D9E9-464C-9133-0132504DBCBF}" type="sibTrans" cxnId="{8A534EAA-796C-4294-804C-BCA2E6BA298C}">
      <dgm:prSet/>
      <dgm:spPr/>
      <dgm:t>
        <a:bodyPr/>
        <a:lstStyle/>
        <a:p>
          <a:endParaRPr lang="fr-FR"/>
        </a:p>
      </dgm:t>
    </dgm:pt>
    <dgm:pt modelId="{3D993B00-B965-4A64-9AC3-F7E4FA87B1D3}">
      <dgm:prSet phldrT="[Texte]" custT="1">
        <dgm:style>
          <a:lnRef idx="2">
            <a:schemeClr val="accent5"/>
          </a:lnRef>
          <a:fillRef idx="1">
            <a:schemeClr val="lt1"/>
          </a:fillRef>
          <a:effectRef idx="0">
            <a:schemeClr val="accent5"/>
          </a:effectRef>
          <a:fontRef idx="minor">
            <a:schemeClr val="dk1"/>
          </a:fontRef>
        </dgm:style>
      </dgm:prSet>
      <dgm:spPr/>
      <dgm:t>
        <a:bodyPr/>
        <a:lstStyle/>
        <a:p>
          <a:r>
            <a:rPr lang="fr-FR" sz="900"/>
            <a:t>UserData recalé</a:t>
          </a:r>
        </a:p>
      </dgm:t>
    </dgm:pt>
    <dgm:pt modelId="{B05EB937-A0CA-4601-8BF9-1A2F216E410A}" type="parTrans" cxnId="{6123CA1E-4833-49AA-8CC2-3579709BF4C8}">
      <dgm:prSet/>
      <dgm:spPr/>
      <dgm:t>
        <a:bodyPr/>
        <a:lstStyle/>
        <a:p>
          <a:endParaRPr lang="fr-FR"/>
        </a:p>
      </dgm:t>
    </dgm:pt>
    <dgm:pt modelId="{E79EDE8B-8EB4-4E32-B4F3-A2ECD0843CAF}" type="sibTrans" cxnId="{6123CA1E-4833-49AA-8CC2-3579709BF4C8}">
      <dgm:prSet/>
      <dgm:spPr/>
      <dgm:t>
        <a:bodyPr/>
        <a:lstStyle/>
        <a:p>
          <a:endParaRPr lang="fr-FR"/>
        </a:p>
      </dgm:t>
    </dgm:pt>
    <dgm:pt modelId="{E615791A-247A-4C5B-BDF1-C1D787CDA0F4}">
      <dgm:prSet phldrT="[Texte]" custT="1">
        <dgm:style>
          <a:lnRef idx="2">
            <a:schemeClr val="accent5"/>
          </a:lnRef>
          <a:fillRef idx="1">
            <a:schemeClr val="lt1"/>
          </a:fillRef>
          <a:effectRef idx="0">
            <a:schemeClr val="accent5"/>
          </a:effectRef>
          <a:fontRef idx="minor">
            <a:schemeClr val="dk1"/>
          </a:fontRef>
        </dgm:style>
      </dgm:prSet>
      <dgm:spPr/>
      <dgm:t>
        <a:bodyPr/>
        <a:lstStyle/>
        <a:p>
          <a:endParaRPr lang="fr-FR" sz="900"/>
        </a:p>
      </dgm:t>
    </dgm:pt>
    <dgm:pt modelId="{05B60061-732B-4609-9D4C-1712D9BFD701}" type="parTrans" cxnId="{1BEEE3CC-1E55-401F-8D13-98DE7B4C76AC}">
      <dgm:prSet/>
      <dgm:spPr/>
      <dgm:t>
        <a:bodyPr/>
        <a:lstStyle/>
        <a:p>
          <a:endParaRPr lang="fr-FR"/>
        </a:p>
      </dgm:t>
    </dgm:pt>
    <dgm:pt modelId="{98AEE231-6951-4B01-86BE-F7DFB9764B07}" type="sibTrans" cxnId="{1BEEE3CC-1E55-401F-8D13-98DE7B4C76AC}">
      <dgm:prSet/>
      <dgm:spPr/>
      <dgm:t>
        <a:bodyPr/>
        <a:lstStyle/>
        <a:p>
          <a:endParaRPr lang="fr-FR"/>
        </a:p>
      </dgm:t>
    </dgm:pt>
    <dgm:pt modelId="{BFC19C7F-2936-4866-94E1-79D0788B8B94}">
      <dgm:prSet phldrT="[Texte]" custT="1">
        <dgm:style>
          <a:lnRef idx="2">
            <a:schemeClr val="accent5"/>
          </a:lnRef>
          <a:fillRef idx="1">
            <a:schemeClr val="lt1"/>
          </a:fillRef>
          <a:effectRef idx="0">
            <a:schemeClr val="accent5"/>
          </a:effectRef>
          <a:fontRef idx="minor">
            <a:schemeClr val="dk1"/>
          </a:fontRef>
        </dgm:style>
      </dgm:prSet>
      <dgm:spPr/>
      <dgm:t>
        <a:bodyPr/>
        <a:lstStyle/>
        <a:p>
          <a:r>
            <a:rPr lang="fr-FR" sz="900"/>
            <a:t>Logs</a:t>
          </a:r>
        </a:p>
      </dgm:t>
    </dgm:pt>
    <dgm:pt modelId="{2A75BD4F-4D04-4D8F-965F-12729D6E9AE6}" type="parTrans" cxnId="{15C2C5EC-A29E-424F-8714-E16D97CD8448}">
      <dgm:prSet/>
      <dgm:spPr/>
      <dgm:t>
        <a:bodyPr/>
        <a:lstStyle/>
        <a:p>
          <a:endParaRPr lang="fr-FR"/>
        </a:p>
      </dgm:t>
    </dgm:pt>
    <dgm:pt modelId="{D6D6673D-8B75-401B-8DAC-C383DDB05505}" type="sibTrans" cxnId="{15C2C5EC-A29E-424F-8714-E16D97CD8448}">
      <dgm:prSet/>
      <dgm:spPr/>
      <dgm:t>
        <a:bodyPr/>
        <a:lstStyle/>
        <a:p>
          <a:endParaRPr lang="fr-FR"/>
        </a:p>
      </dgm:t>
    </dgm:pt>
    <dgm:pt modelId="{3D87A56A-154F-4041-BB9A-0FF54FD4DF67}">
      <dgm:prSet phldrT="[Texte]" custT="1"/>
      <dgm:spPr/>
      <dgm:t>
        <a:bodyPr/>
        <a:lstStyle/>
        <a:p>
          <a:r>
            <a:rPr lang="fr-FR" sz="900"/>
            <a:t>logs</a:t>
          </a:r>
        </a:p>
      </dgm:t>
    </dgm:pt>
    <dgm:pt modelId="{7D8828EB-DB42-49CE-A420-F02FEFEB3926}" type="parTrans" cxnId="{776C3A2E-BDD4-4A3A-BD7D-1EB29CC452B0}">
      <dgm:prSet/>
      <dgm:spPr/>
      <dgm:t>
        <a:bodyPr/>
        <a:lstStyle/>
        <a:p>
          <a:endParaRPr lang="fr-FR"/>
        </a:p>
      </dgm:t>
    </dgm:pt>
    <dgm:pt modelId="{9C014CF4-E515-4B54-AF8E-39B7B536AF99}" type="sibTrans" cxnId="{776C3A2E-BDD4-4A3A-BD7D-1EB29CC452B0}">
      <dgm:prSet/>
      <dgm:spPr/>
      <dgm:t>
        <a:bodyPr/>
        <a:lstStyle/>
        <a:p>
          <a:endParaRPr lang="fr-FR"/>
        </a:p>
      </dgm:t>
    </dgm:pt>
    <dgm:pt modelId="{92FAE9C2-BEEE-4150-A70A-84F4E3D940D7}" type="pres">
      <dgm:prSet presAssocID="{EF31B2E5-B555-4510-A672-3F7E2CF88E4B}" presName="Name0" presStyleCnt="0">
        <dgm:presLayoutVars>
          <dgm:dir/>
          <dgm:resizeHandles val="exact"/>
        </dgm:presLayoutVars>
      </dgm:prSet>
      <dgm:spPr/>
      <dgm:t>
        <a:bodyPr/>
        <a:lstStyle/>
        <a:p>
          <a:endParaRPr lang="fr-FR"/>
        </a:p>
      </dgm:t>
    </dgm:pt>
    <dgm:pt modelId="{1DC03033-DB72-44C3-8FAB-783CD4266FD6}" type="pres">
      <dgm:prSet presAssocID="{CEED1DAC-13C5-40C4-8D95-A368F8B469AD}" presName="node" presStyleLbl="node1" presStyleIdx="0" presStyleCnt="4">
        <dgm:presLayoutVars>
          <dgm:bulletEnabled val="1"/>
        </dgm:presLayoutVars>
      </dgm:prSet>
      <dgm:spPr/>
      <dgm:t>
        <a:bodyPr/>
        <a:lstStyle/>
        <a:p>
          <a:endParaRPr lang="fr-FR"/>
        </a:p>
      </dgm:t>
    </dgm:pt>
    <dgm:pt modelId="{89E882CF-E3FD-42B9-9148-54FFD80D499E}" type="pres">
      <dgm:prSet presAssocID="{E8BA5418-1E7C-4A80-B698-02A66AC90186}" presName="sibTrans" presStyleLbl="sibTrans2D1" presStyleIdx="0" presStyleCnt="3"/>
      <dgm:spPr/>
      <dgm:t>
        <a:bodyPr/>
        <a:lstStyle/>
        <a:p>
          <a:endParaRPr lang="fr-FR"/>
        </a:p>
      </dgm:t>
    </dgm:pt>
    <dgm:pt modelId="{38367A14-458F-4664-982F-44A8178364AF}" type="pres">
      <dgm:prSet presAssocID="{E8BA5418-1E7C-4A80-B698-02A66AC90186}" presName="connectorText" presStyleLbl="sibTrans2D1" presStyleIdx="0" presStyleCnt="3"/>
      <dgm:spPr/>
      <dgm:t>
        <a:bodyPr/>
        <a:lstStyle/>
        <a:p>
          <a:endParaRPr lang="fr-FR"/>
        </a:p>
      </dgm:t>
    </dgm:pt>
    <dgm:pt modelId="{45339F7E-A178-48F5-9BFA-F905E9125713}" type="pres">
      <dgm:prSet presAssocID="{C9015212-C034-4BFE-A9F5-54D3F4DD3D74}" presName="node" presStyleLbl="node1" presStyleIdx="1" presStyleCnt="4">
        <dgm:presLayoutVars>
          <dgm:bulletEnabled val="1"/>
        </dgm:presLayoutVars>
      </dgm:prSet>
      <dgm:spPr/>
      <dgm:t>
        <a:bodyPr/>
        <a:lstStyle/>
        <a:p>
          <a:endParaRPr lang="fr-FR"/>
        </a:p>
      </dgm:t>
    </dgm:pt>
    <dgm:pt modelId="{4D5851BB-715B-46D5-B089-3773A934B86A}" type="pres">
      <dgm:prSet presAssocID="{B5FD8317-B314-4AC9-8AEF-047C0F0EECE3}" presName="sibTrans" presStyleLbl="sibTrans2D1" presStyleIdx="1" presStyleCnt="3"/>
      <dgm:spPr/>
      <dgm:t>
        <a:bodyPr/>
        <a:lstStyle/>
        <a:p>
          <a:endParaRPr lang="fr-FR"/>
        </a:p>
      </dgm:t>
    </dgm:pt>
    <dgm:pt modelId="{1C733450-941B-4BD1-9A29-B25FD9E07AC5}" type="pres">
      <dgm:prSet presAssocID="{B5FD8317-B314-4AC9-8AEF-047C0F0EECE3}" presName="connectorText" presStyleLbl="sibTrans2D1" presStyleIdx="1" presStyleCnt="3"/>
      <dgm:spPr/>
      <dgm:t>
        <a:bodyPr/>
        <a:lstStyle/>
        <a:p>
          <a:endParaRPr lang="fr-FR"/>
        </a:p>
      </dgm:t>
    </dgm:pt>
    <dgm:pt modelId="{0ADC3266-01A9-4C40-96E0-4E5CE331C51E}" type="pres">
      <dgm:prSet presAssocID="{F8595C78-718E-46AE-9D19-DEA7058D3C47}" presName="node" presStyleLbl="node1" presStyleIdx="2" presStyleCnt="4">
        <dgm:presLayoutVars>
          <dgm:bulletEnabled val="1"/>
        </dgm:presLayoutVars>
      </dgm:prSet>
      <dgm:spPr/>
      <dgm:t>
        <a:bodyPr/>
        <a:lstStyle/>
        <a:p>
          <a:endParaRPr lang="fr-FR"/>
        </a:p>
      </dgm:t>
    </dgm:pt>
    <dgm:pt modelId="{124E3DF0-5A8E-42A1-B3B6-846A6D4629BB}" type="pres">
      <dgm:prSet presAssocID="{ADD591B4-322F-42F7-AF72-BAD25EB6A7E2}" presName="sibTrans" presStyleLbl="sibTrans2D1" presStyleIdx="2" presStyleCnt="3"/>
      <dgm:spPr/>
      <dgm:t>
        <a:bodyPr/>
        <a:lstStyle/>
        <a:p>
          <a:endParaRPr lang="fr-FR"/>
        </a:p>
      </dgm:t>
    </dgm:pt>
    <dgm:pt modelId="{E1F6B04D-1E75-46D4-9827-FC62D68C27D4}" type="pres">
      <dgm:prSet presAssocID="{ADD591B4-322F-42F7-AF72-BAD25EB6A7E2}" presName="connectorText" presStyleLbl="sibTrans2D1" presStyleIdx="2" presStyleCnt="3"/>
      <dgm:spPr/>
      <dgm:t>
        <a:bodyPr/>
        <a:lstStyle/>
        <a:p>
          <a:endParaRPr lang="fr-FR"/>
        </a:p>
      </dgm:t>
    </dgm:pt>
    <dgm:pt modelId="{914AA008-F608-4D41-B647-FDB841763CF3}" type="pres">
      <dgm:prSet presAssocID="{E615791A-247A-4C5B-BDF1-C1D787CDA0F4}" presName="node" presStyleLbl="node1" presStyleIdx="3" presStyleCnt="4">
        <dgm:presLayoutVars>
          <dgm:bulletEnabled val="1"/>
        </dgm:presLayoutVars>
      </dgm:prSet>
      <dgm:spPr/>
      <dgm:t>
        <a:bodyPr/>
        <a:lstStyle/>
        <a:p>
          <a:endParaRPr lang="fr-FR"/>
        </a:p>
      </dgm:t>
    </dgm:pt>
  </dgm:ptLst>
  <dgm:cxnLst>
    <dgm:cxn modelId="{681B3518-4BFF-410B-B7A9-6B2E32D7AE4E}" type="presOf" srcId="{F8595C78-718E-46AE-9D19-DEA7058D3C47}" destId="{0ADC3266-01A9-4C40-96E0-4E5CE331C51E}" srcOrd="0" destOrd="0" presId="urn:microsoft.com/office/officeart/2005/8/layout/process1"/>
    <dgm:cxn modelId="{C889C1EC-EB18-48D1-A4F3-0D4E735D0718}" type="presOf" srcId="{CEED1DAC-13C5-40C4-8D95-A368F8B469AD}" destId="{1DC03033-DB72-44C3-8FAB-783CD4266FD6}" srcOrd="0" destOrd="0" presId="urn:microsoft.com/office/officeart/2005/8/layout/process1"/>
    <dgm:cxn modelId="{E1D1C033-F268-4F84-90C4-C077101539A9}" type="presOf" srcId="{ADD591B4-322F-42F7-AF72-BAD25EB6A7E2}" destId="{124E3DF0-5A8E-42A1-B3B6-846A6D4629BB}" srcOrd="0" destOrd="0" presId="urn:microsoft.com/office/officeart/2005/8/layout/process1"/>
    <dgm:cxn modelId="{6783569B-E2B4-4159-AD6B-43A53C9E5497}" type="presOf" srcId="{C853CE3D-8D1B-40C3-BD21-113112297170}" destId="{0ADC3266-01A9-4C40-96E0-4E5CE331C51E}" srcOrd="0" destOrd="1" presId="urn:microsoft.com/office/officeart/2005/8/layout/process1"/>
    <dgm:cxn modelId="{ACC52B4B-E1F4-4FF4-8F95-EFE1C417E5D8}" type="presOf" srcId="{3D87A56A-154F-4041-BB9A-0FF54FD4DF67}" destId="{45339F7E-A178-48F5-9BFA-F905E9125713}" srcOrd="0" destOrd="3" presId="urn:microsoft.com/office/officeart/2005/8/layout/process1"/>
    <dgm:cxn modelId="{523BE056-E44D-416C-9D8D-72AC38BE6636}" type="presOf" srcId="{AA1F0216-AECD-401F-B61B-3749B5D3DB05}" destId="{45339F7E-A178-48F5-9BFA-F905E9125713}" srcOrd="0" destOrd="1" presId="urn:microsoft.com/office/officeart/2005/8/layout/process1"/>
    <dgm:cxn modelId="{AC45106D-7218-45C1-83AB-FD5D2CF634BF}" srcId="{C9015212-C034-4BFE-A9F5-54D3F4DD3D74}" destId="{65665CAD-D4BE-4CBB-97F6-52BEDE1FDD31}" srcOrd="1" destOrd="0" parTransId="{BA60AA54-DA3D-4314-BF3A-BB1497784DC1}" sibTransId="{3738888C-2A72-445A-BF12-2AC46B310539}"/>
    <dgm:cxn modelId="{DF74D3D9-5EB2-4F69-865A-199A16AF7F9A}" type="presOf" srcId="{EEA92BEB-9FEA-46B9-92E7-9EB4A78C9675}" destId="{1DC03033-DB72-44C3-8FAB-783CD4266FD6}" srcOrd="0" destOrd="1" presId="urn:microsoft.com/office/officeart/2005/8/layout/process1"/>
    <dgm:cxn modelId="{247E2141-BD4F-41F0-8A4C-6010BDA60DA5}" srcId="{CEED1DAC-13C5-40C4-8D95-A368F8B469AD}" destId="{78D436EF-62F3-4E71-B0F6-D4F759D1B386}" srcOrd="1" destOrd="0" parTransId="{E1F76D7F-67D7-4F66-8230-DB7CD66EEE15}" sibTransId="{CFCD1CEE-2B62-4D3B-A9EB-BE49DC23877A}"/>
    <dgm:cxn modelId="{D4229A68-CE5F-47C4-9DB7-4931A573B042}" type="presOf" srcId="{3D993B00-B965-4A64-9AC3-F7E4FA87B1D3}" destId="{914AA008-F608-4D41-B647-FDB841763CF3}" srcOrd="0" destOrd="1" presId="urn:microsoft.com/office/officeart/2005/8/layout/process1"/>
    <dgm:cxn modelId="{15C2C5EC-A29E-424F-8714-E16D97CD8448}" srcId="{E615791A-247A-4C5B-BDF1-C1D787CDA0F4}" destId="{BFC19C7F-2936-4866-94E1-79D0788B8B94}" srcOrd="1" destOrd="0" parTransId="{2A75BD4F-4D04-4D8F-965F-12729D6E9AE6}" sibTransId="{D6D6673D-8B75-401B-8DAC-C383DDB05505}"/>
    <dgm:cxn modelId="{502DAE46-2EFB-4FCC-83A2-9020E492A887}" srcId="{F8595C78-718E-46AE-9D19-DEA7058D3C47}" destId="{AB3656B3-FB21-405B-9C69-5BE38AF5842D}" srcOrd="1" destOrd="0" parTransId="{143258B5-1FC0-493F-8E61-ADE105C77953}" sibTransId="{37F8EC31-50CE-4D27-975E-9007111FE73B}"/>
    <dgm:cxn modelId="{C163E012-06DC-4FB4-A9B5-20B5DC98F491}" type="presOf" srcId="{EF31B2E5-B555-4510-A672-3F7E2CF88E4B}" destId="{92FAE9C2-BEEE-4150-A70A-84F4E3D940D7}" srcOrd="0" destOrd="0" presId="urn:microsoft.com/office/officeart/2005/8/layout/process1"/>
    <dgm:cxn modelId="{6F96C95E-A44E-4850-8F84-11F3D5834995}" type="presOf" srcId="{ADD591B4-322F-42F7-AF72-BAD25EB6A7E2}" destId="{E1F6B04D-1E75-46D4-9827-FC62D68C27D4}" srcOrd="1" destOrd="0" presId="urn:microsoft.com/office/officeart/2005/8/layout/process1"/>
    <dgm:cxn modelId="{9C6D2EE2-D57C-49D2-AD93-EC1CAC1F6481}" type="presOf" srcId="{B5FD8317-B314-4AC9-8AEF-047C0F0EECE3}" destId="{1C733450-941B-4BD1-9A29-B25FD9E07AC5}" srcOrd="1" destOrd="0" presId="urn:microsoft.com/office/officeart/2005/8/layout/process1"/>
    <dgm:cxn modelId="{05CA6F76-57D5-4F5E-AC48-4E225B7E37BC}" srcId="{CEED1DAC-13C5-40C4-8D95-A368F8B469AD}" destId="{EEA92BEB-9FEA-46B9-92E7-9EB4A78C9675}" srcOrd="0" destOrd="0" parTransId="{9C68634A-1C81-47A4-AD5B-6807B9EBC721}" sibTransId="{8C4A2F8D-5A55-429A-B5BE-42A5A064AD33}"/>
    <dgm:cxn modelId="{9E53CCA2-A5CB-4FB2-B756-8261E95AF735}" type="presOf" srcId="{E8BA5418-1E7C-4A80-B698-02A66AC90186}" destId="{89E882CF-E3FD-42B9-9148-54FFD80D499E}" srcOrd="0" destOrd="0" presId="urn:microsoft.com/office/officeart/2005/8/layout/process1"/>
    <dgm:cxn modelId="{6A2E42A6-4C29-44F4-BE26-C4E27E4D4FE1}" type="presOf" srcId="{6643B4A5-869D-4061-910F-4437FAA9BE16}" destId="{914AA008-F608-4D41-B647-FDB841763CF3}" srcOrd="0" destOrd="3" presId="urn:microsoft.com/office/officeart/2005/8/layout/process1"/>
    <dgm:cxn modelId="{19501AF3-0344-4B71-9F7C-766532157DF0}" type="presOf" srcId="{BFC19C7F-2936-4866-94E1-79D0788B8B94}" destId="{914AA008-F608-4D41-B647-FDB841763CF3}" srcOrd="0" destOrd="2" presId="urn:microsoft.com/office/officeart/2005/8/layout/process1"/>
    <dgm:cxn modelId="{46319A4D-15C1-492B-B42A-E277E075074E}" srcId="{EF31B2E5-B555-4510-A672-3F7E2CF88E4B}" destId="{F8595C78-718E-46AE-9D19-DEA7058D3C47}" srcOrd="2" destOrd="0" parTransId="{F91DE843-029F-4582-89DB-3E0E447CFC87}" sibTransId="{ADD591B4-322F-42F7-AF72-BAD25EB6A7E2}"/>
    <dgm:cxn modelId="{70A3F1CE-10AD-4C07-9308-12281F34AAF3}" type="presOf" srcId="{C9015212-C034-4BFE-A9F5-54D3F4DD3D74}" destId="{45339F7E-A178-48F5-9BFA-F905E9125713}" srcOrd="0" destOrd="0" presId="urn:microsoft.com/office/officeart/2005/8/layout/process1"/>
    <dgm:cxn modelId="{D2CA11D2-4554-4161-9CFB-CD9AC368FD15}" srcId="{C9015212-C034-4BFE-A9F5-54D3F4DD3D74}" destId="{AA1F0216-AECD-401F-B61B-3749B5D3DB05}" srcOrd="0" destOrd="0" parTransId="{E066F70F-2B68-4F20-9097-ABC9F2EF23E7}" sibTransId="{D619A692-A1AB-4AEA-A361-AA5854340AA1}"/>
    <dgm:cxn modelId="{4A517211-F7D2-489C-AC0A-9E783D29FA19}" srcId="{EF31B2E5-B555-4510-A672-3F7E2CF88E4B}" destId="{C9015212-C034-4BFE-A9F5-54D3F4DD3D74}" srcOrd="1" destOrd="0" parTransId="{27A2F276-F356-4D1E-BD7E-57141B462D82}" sibTransId="{B5FD8317-B314-4AC9-8AEF-047C0F0EECE3}"/>
    <dgm:cxn modelId="{6123CA1E-4833-49AA-8CC2-3579709BF4C8}" srcId="{E615791A-247A-4C5B-BDF1-C1D787CDA0F4}" destId="{3D993B00-B965-4A64-9AC3-F7E4FA87B1D3}" srcOrd="0" destOrd="0" parTransId="{B05EB937-A0CA-4601-8BF9-1A2F216E410A}" sibTransId="{E79EDE8B-8EB4-4E32-B4F3-A2ECD0843CAF}"/>
    <dgm:cxn modelId="{7816888A-3BE7-4162-AD65-D9D490E33D41}" type="presOf" srcId="{E8BA5418-1E7C-4A80-B698-02A66AC90186}" destId="{38367A14-458F-4664-982F-44A8178364AF}" srcOrd="1" destOrd="0" presId="urn:microsoft.com/office/officeart/2005/8/layout/process1"/>
    <dgm:cxn modelId="{8A534EAA-796C-4294-804C-BCA2E6BA298C}" srcId="{E615791A-247A-4C5B-BDF1-C1D787CDA0F4}" destId="{6643B4A5-869D-4061-910F-4437FAA9BE16}" srcOrd="2" destOrd="0" parTransId="{13948456-6ACE-489A-ABF1-02431AB71D4C}" sibTransId="{83A5B9CB-D9E9-464C-9133-0132504DBCBF}"/>
    <dgm:cxn modelId="{B38EA36F-8F1A-49D9-AC11-7208F2A260BD}" srcId="{EF31B2E5-B555-4510-A672-3F7E2CF88E4B}" destId="{CEED1DAC-13C5-40C4-8D95-A368F8B469AD}" srcOrd="0" destOrd="0" parTransId="{6D006648-59EE-4DA3-84E4-0FDF6AFD203E}" sibTransId="{E8BA5418-1E7C-4A80-B698-02A66AC90186}"/>
    <dgm:cxn modelId="{3E4ACAF0-6C62-42C8-AA57-4D972A15339B}" type="presOf" srcId="{B5FD8317-B314-4AC9-8AEF-047C0F0EECE3}" destId="{4D5851BB-715B-46D5-B089-3773A934B86A}" srcOrd="0" destOrd="0" presId="urn:microsoft.com/office/officeart/2005/8/layout/process1"/>
    <dgm:cxn modelId="{0EB39E20-0D03-460A-BB82-8B0AF8E37A72}" type="presOf" srcId="{65665CAD-D4BE-4CBB-97F6-52BEDE1FDD31}" destId="{45339F7E-A178-48F5-9BFA-F905E9125713}" srcOrd="0" destOrd="2" presId="urn:microsoft.com/office/officeart/2005/8/layout/process1"/>
    <dgm:cxn modelId="{5D138267-4F7A-4990-8696-FDEA1DC0C705}" srcId="{F8595C78-718E-46AE-9D19-DEA7058D3C47}" destId="{C853CE3D-8D1B-40C3-BD21-113112297170}" srcOrd="0" destOrd="0" parTransId="{42627429-CB3E-435D-9348-1D1B0BCE2B93}" sibTransId="{48B32AD1-9D43-4F04-87DB-EA49AE67901A}"/>
    <dgm:cxn modelId="{F2AF5988-2458-48EB-9ACF-4E3A96600E54}" type="presOf" srcId="{78D436EF-62F3-4E71-B0F6-D4F759D1B386}" destId="{1DC03033-DB72-44C3-8FAB-783CD4266FD6}" srcOrd="0" destOrd="2" presId="urn:microsoft.com/office/officeart/2005/8/layout/process1"/>
    <dgm:cxn modelId="{776C3A2E-BDD4-4A3A-BD7D-1EB29CC452B0}" srcId="{C9015212-C034-4BFE-A9F5-54D3F4DD3D74}" destId="{3D87A56A-154F-4041-BB9A-0FF54FD4DF67}" srcOrd="2" destOrd="0" parTransId="{7D8828EB-DB42-49CE-A420-F02FEFEB3926}" sibTransId="{9C014CF4-E515-4B54-AF8E-39B7B536AF99}"/>
    <dgm:cxn modelId="{1BEEE3CC-1E55-401F-8D13-98DE7B4C76AC}" srcId="{EF31B2E5-B555-4510-A672-3F7E2CF88E4B}" destId="{E615791A-247A-4C5B-BDF1-C1D787CDA0F4}" srcOrd="3" destOrd="0" parTransId="{05B60061-732B-4609-9D4C-1712D9BFD701}" sibTransId="{98AEE231-6951-4B01-86BE-F7DFB9764B07}"/>
    <dgm:cxn modelId="{4B55017E-5C22-43DB-B834-6F47A864BEAC}" type="presOf" srcId="{E615791A-247A-4C5B-BDF1-C1D787CDA0F4}" destId="{914AA008-F608-4D41-B647-FDB841763CF3}" srcOrd="0" destOrd="0" presId="urn:microsoft.com/office/officeart/2005/8/layout/process1"/>
    <dgm:cxn modelId="{A62B5660-4AB4-4AB4-80E2-008AE17CF61B}" type="presOf" srcId="{AB3656B3-FB21-405B-9C69-5BE38AF5842D}" destId="{0ADC3266-01A9-4C40-96E0-4E5CE331C51E}" srcOrd="0" destOrd="2" presId="urn:microsoft.com/office/officeart/2005/8/layout/process1"/>
    <dgm:cxn modelId="{746C2E30-4AC8-454A-B025-21175F9D07E7}" type="presParOf" srcId="{92FAE9C2-BEEE-4150-A70A-84F4E3D940D7}" destId="{1DC03033-DB72-44C3-8FAB-783CD4266FD6}" srcOrd="0" destOrd="0" presId="urn:microsoft.com/office/officeart/2005/8/layout/process1"/>
    <dgm:cxn modelId="{E9CFC855-BC40-4136-89E5-15A7A1226280}" type="presParOf" srcId="{92FAE9C2-BEEE-4150-A70A-84F4E3D940D7}" destId="{89E882CF-E3FD-42B9-9148-54FFD80D499E}" srcOrd="1" destOrd="0" presId="urn:microsoft.com/office/officeart/2005/8/layout/process1"/>
    <dgm:cxn modelId="{20AA99B8-9601-436D-8112-D2E1E4A6B75F}" type="presParOf" srcId="{89E882CF-E3FD-42B9-9148-54FFD80D499E}" destId="{38367A14-458F-4664-982F-44A8178364AF}" srcOrd="0" destOrd="0" presId="urn:microsoft.com/office/officeart/2005/8/layout/process1"/>
    <dgm:cxn modelId="{E90A2A58-03AC-4FE6-AF78-E3D47D825B74}" type="presParOf" srcId="{92FAE9C2-BEEE-4150-A70A-84F4E3D940D7}" destId="{45339F7E-A178-48F5-9BFA-F905E9125713}" srcOrd="2" destOrd="0" presId="urn:microsoft.com/office/officeart/2005/8/layout/process1"/>
    <dgm:cxn modelId="{122AF59E-00E8-464D-918F-149FB1994BEB}" type="presParOf" srcId="{92FAE9C2-BEEE-4150-A70A-84F4E3D940D7}" destId="{4D5851BB-715B-46D5-B089-3773A934B86A}" srcOrd="3" destOrd="0" presId="urn:microsoft.com/office/officeart/2005/8/layout/process1"/>
    <dgm:cxn modelId="{269204CD-879C-4E2C-B902-08C6DB49D3F5}" type="presParOf" srcId="{4D5851BB-715B-46D5-B089-3773A934B86A}" destId="{1C733450-941B-4BD1-9A29-B25FD9E07AC5}" srcOrd="0" destOrd="0" presId="urn:microsoft.com/office/officeart/2005/8/layout/process1"/>
    <dgm:cxn modelId="{8530E6DE-0FB7-4713-97F5-2556FE4802E9}" type="presParOf" srcId="{92FAE9C2-BEEE-4150-A70A-84F4E3D940D7}" destId="{0ADC3266-01A9-4C40-96E0-4E5CE331C51E}" srcOrd="4" destOrd="0" presId="urn:microsoft.com/office/officeart/2005/8/layout/process1"/>
    <dgm:cxn modelId="{48E59730-A5E8-46C1-9E60-AE5A80CC74A0}" type="presParOf" srcId="{92FAE9C2-BEEE-4150-A70A-84F4E3D940D7}" destId="{124E3DF0-5A8E-42A1-B3B6-846A6D4629BB}" srcOrd="5" destOrd="0" presId="urn:microsoft.com/office/officeart/2005/8/layout/process1"/>
    <dgm:cxn modelId="{E0FE940E-641B-4B84-859A-46BCD88D9A4D}" type="presParOf" srcId="{124E3DF0-5A8E-42A1-B3B6-846A6D4629BB}" destId="{E1F6B04D-1E75-46D4-9827-FC62D68C27D4}" srcOrd="0" destOrd="0" presId="urn:microsoft.com/office/officeart/2005/8/layout/process1"/>
    <dgm:cxn modelId="{A6828EAB-F7FE-48A4-9979-20392BD8C4D7}" type="presParOf" srcId="{92FAE9C2-BEEE-4150-A70A-84F4E3D940D7}" destId="{914AA008-F608-4D41-B647-FDB841763CF3}" srcOrd="6" destOrd="0" presId="urn:microsoft.com/office/officeart/2005/8/layout/process1"/>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DC03033-DB72-44C3-8FAB-783CD4266FD6}">
      <dsp:nvSpPr>
        <dsp:cNvPr id="0" name=""/>
        <dsp:cNvSpPr/>
      </dsp:nvSpPr>
      <dsp:spPr>
        <a:xfrm>
          <a:off x="2893" y="411660"/>
          <a:ext cx="1264979" cy="758987"/>
        </a:xfrm>
        <a:prstGeom prst="roundRect">
          <a:avLst>
            <a:gd name="adj" fmla="val 10000"/>
          </a:avLst>
        </a:prstGeom>
        <a:solidFill>
          <a:schemeClr val="lt1">
            <a:hueOff val="0"/>
            <a:satOff val="0"/>
            <a:lumOff val="0"/>
            <a:alphaOff val="0"/>
          </a:schemeClr>
        </a:solidFill>
        <a:ln w="12700" cap="flat" cmpd="sng" algn="ctr">
          <a:solidFill>
            <a:schemeClr val="accent2">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fr-FR" sz="900" b="1" kern="1200"/>
            <a:t>RPCUPairing</a:t>
          </a:r>
        </a:p>
        <a:p>
          <a:pPr marL="57150" lvl="1" indent="-57150" algn="l" defTabSz="400050">
            <a:lnSpc>
              <a:spcPct val="90000"/>
            </a:lnSpc>
            <a:spcBef>
              <a:spcPct val="0"/>
            </a:spcBef>
            <a:spcAft>
              <a:spcPct val="15000"/>
            </a:spcAft>
            <a:buChar char="••"/>
          </a:pPr>
          <a:r>
            <a:rPr lang="fr-FR" sz="900" strike="noStrike" kern="1200"/>
            <a:t>Feuilles &amp;</a:t>
          </a:r>
          <a:r>
            <a:rPr lang="fr-FR" sz="900" kern="1200"/>
            <a:t> parcelles N-1</a:t>
          </a:r>
        </a:p>
        <a:p>
          <a:pPr marL="57150" lvl="1" indent="-57150" algn="l" defTabSz="400050">
            <a:lnSpc>
              <a:spcPct val="90000"/>
            </a:lnSpc>
            <a:spcBef>
              <a:spcPct val="0"/>
            </a:spcBef>
            <a:spcAft>
              <a:spcPct val="15000"/>
            </a:spcAft>
            <a:buChar char="••"/>
          </a:pPr>
          <a:r>
            <a:rPr lang="fr-FR" sz="900" strike="noStrike" kern="1200"/>
            <a:t>Feuilles &amp;</a:t>
          </a:r>
          <a:r>
            <a:rPr lang="fr-FR" sz="900" kern="1200"/>
            <a:t> parcelles N</a:t>
          </a:r>
        </a:p>
      </dsp:txBody>
      <dsp:txXfrm>
        <a:off x="25123" y="433890"/>
        <a:ext cx="1220519" cy="714527"/>
      </dsp:txXfrm>
    </dsp:sp>
    <dsp:sp modelId="{89E882CF-E3FD-42B9-9148-54FFD80D499E}">
      <dsp:nvSpPr>
        <dsp:cNvPr id="0" name=""/>
        <dsp:cNvSpPr/>
      </dsp:nvSpPr>
      <dsp:spPr>
        <a:xfrm>
          <a:off x="1394370" y="634297"/>
          <a:ext cx="268175" cy="313714"/>
        </a:xfrm>
        <a:prstGeom prst="rightArrow">
          <a:avLst>
            <a:gd name="adj1" fmla="val 60000"/>
            <a:gd name="adj2" fmla="val 50000"/>
          </a:avLst>
        </a:prstGeom>
        <a:solidFill>
          <a:schemeClr val="accent2">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fr-FR" sz="1300" kern="1200"/>
        </a:p>
      </dsp:txBody>
      <dsp:txXfrm>
        <a:off x="1394370" y="697040"/>
        <a:ext cx="187723" cy="188228"/>
      </dsp:txXfrm>
    </dsp:sp>
    <dsp:sp modelId="{45339F7E-A178-48F5-9BFA-F905E9125713}">
      <dsp:nvSpPr>
        <dsp:cNvPr id="0" name=""/>
        <dsp:cNvSpPr/>
      </dsp:nvSpPr>
      <dsp:spPr>
        <a:xfrm>
          <a:off x="1773864" y="411660"/>
          <a:ext cx="1264979" cy="758987"/>
        </a:xfrm>
        <a:prstGeom prst="roundRect">
          <a:avLst>
            <a:gd name="adj" fmla="val 10000"/>
          </a:avLst>
        </a:prstGeom>
        <a:solidFill>
          <a:schemeClr val="lt1">
            <a:hueOff val="0"/>
            <a:satOff val="0"/>
            <a:lumOff val="0"/>
            <a:alphaOff val="0"/>
          </a:schemeClr>
        </a:solidFill>
        <a:ln w="12700" cap="flat" cmpd="sng" algn="ctr">
          <a:solidFill>
            <a:schemeClr val="accent2">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endParaRPr lang="fr-FR" sz="900" kern="1200"/>
        </a:p>
        <a:p>
          <a:pPr marL="57150" lvl="1" indent="-57150" algn="l" defTabSz="400050">
            <a:lnSpc>
              <a:spcPct val="90000"/>
            </a:lnSpc>
            <a:spcBef>
              <a:spcPct val="0"/>
            </a:spcBef>
            <a:spcAft>
              <a:spcPct val="15000"/>
            </a:spcAft>
            <a:buChar char="••"/>
          </a:pPr>
          <a:r>
            <a:rPr lang="fr-FR" sz="900" kern="1200"/>
            <a:t>Champs de vecteurs</a:t>
          </a:r>
        </a:p>
        <a:p>
          <a:pPr marL="57150" lvl="1" indent="-57150" algn="l" defTabSz="400050">
            <a:lnSpc>
              <a:spcPct val="90000"/>
            </a:lnSpc>
            <a:spcBef>
              <a:spcPct val="0"/>
            </a:spcBef>
            <a:spcAft>
              <a:spcPct val="15000"/>
            </a:spcAft>
            <a:buChar char="••"/>
          </a:pPr>
          <a:r>
            <a:rPr lang="fr-FR" sz="900" kern="1200"/>
            <a:t>Polygones  appariés</a:t>
          </a:r>
        </a:p>
        <a:p>
          <a:pPr marL="57150" lvl="1" indent="-57150" algn="l" defTabSz="400050">
            <a:lnSpc>
              <a:spcPct val="90000"/>
            </a:lnSpc>
            <a:spcBef>
              <a:spcPct val="0"/>
            </a:spcBef>
            <a:spcAft>
              <a:spcPct val="15000"/>
            </a:spcAft>
            <a:buChar char="••"/>
          </a:pPr>
          <a:r>
            <a:rPr lang="fr-FR" sz="900" kern="1200"/>
            <a:t>logs</a:t>
          </a:r>
        </a:p>
      </dsp:txBody>
      <dsp:txXfrm>
        <a:off x="1796094" y="433890"/>
        <a:ext cx="1220519" cy="714527"/>
      </dsp:txXfrm>
    </dsp:sp>
    <dsp:sp modelId="{4D5851BB-715B-46D5-B089-3773A934B86A}">
      <dsp:nvSpPr>
        <dsp:cNvPr id="0" name=""/>
        <dsp:cNvSpPr/>
      </dsp:nvSpPr>
      <dsp:spPr>
        <a:xfrm>
          <a:off x="3165342" y="634297"/>
          <a:ext cx="268175" cy="313714"/>
        </a:xfrm>
        <a:prstGeom prst="rightArrow">
          <a:avLst>
            <a:gd name="adj1" fmla="val 60000"/>
            <a:gd name="adj2" fmla="val 50000"/>
          </a:avLst>
        </a:prstGeom>
        <a:solidFill>
          <a:schemeClr val="accent2">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fr-FR" sz="1300" kern="1200"/>
        </a:p>
      </dsp:txBody>
      <dsp:txXfrm>
        <a:off x="3165342" y="697040"/>
        <a:ext cx="187723" cy="188228"/>
      </dsp:txXfrm>
    </dsp:sp>
    <dsp:sp modelId="{0ADC3266-01A9-4C40-96E0-4E5CE331C51E}">
      <dsp:nvSpPr>
        <dsp:cNvPr id="0" name=""/>
        <dsp:cNvSpPr/>
      </dsp:nvSpPr>
      <dsp:spPr>
        <a:xfrm>
          <a:off x="3544835" y="411660"/>
          <a:ext cx="1264979" cy="758987"/>
        </a:xfrm>
        <a:prstGeom prst="roundRect">
          <a:avLst>
            <a:gd name="adj" fmla="val 10000"/>
          </a:avLst>
        </a:prstGeom>
        <a:solidFill>
          <a:schemeClr val="lt1"/>
        </a:solidFill>
        <a:ln w="12700" cap="flat" cmpd="sng" algn="ctr">
          <a:solidFill>
            <a:schemeClr val="accent5"/>
          </a:solidFill>
          <a:prstDash val="solid"/>
          <a:miter lim="800000"/>
        </a:ln>
        <a:effectLst/>
      </dsp:spPr>
      <dsp:style>
        <a:lnRef idx="2">
          <a:schemeClr val="accent5"/>
        </a:lnRef>
        <a:fillRef idx="1">
          <a:schemeClr val="lt1"/>
        </a:fillRef>
        <a:effectRef idx="0">
          <a:schemeClr val="accent5"/>
        </a:effectRef>
        <a:fontRef idx="minor">
          <a:schemeClr val="dk1"/>
        </a:fontRef>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fr-FR" sz="900" b="1" kern="1200"/>
            <a:t>RPCUmover</a:t>
          </a:r>
        </a:p>
        <a:p>
          <a:pPr marL="57150" lvl="1" indent="-57150" algn="l" defTabSz="400050">
            <a:lnSpc>
              <a:spcPct val="90000"/>
            </a:lnSpc>
            <a:spcBef>
              <a:spcPct val="0"/>
            </a:spcBef>
            <a:spcAft>
              <a:spcPct val="15000"/>
            </a:spcAft>
            <a:buChar char="••"/>
          </a:pPr>
          <a:r>
            <a:rPr lang="fr-FR" sz="900" kern="1200"/>
            <a:t>Polygones appariés</a:t>
          </a:r>
        </a:p>
        <a:p>
          <a:pPr marL="57150" lvl="1" indent="-57150" algn="l" defTabSz="400050">
            <a:lnSpc>
              <a:spcPct val="90000"/>
            </a:lnSpc>
            <a:spcBef>
              <a:spcPct val="0"/>
            </a:spcBef>
            <a:spcAft>
              <a:spcPct val="15000"/>
            </a:spcAft>
            <a:buChar char="••"/>
          </a:pPr>
          <a:r>
            <a:rPr lang="fr-FR" sz="900" kern="1200"/>
            <a:t>UserData à recaler</a:t>
          </a:r>
        </a:p>
      </dsp:txBody>
      <dsp:txXfrm>
        <a:off x="3567065" y="433890"/>
        <a:ext cx="1220519" cy="714527"/>
      </dsp:txXfrm>
    </dsp:sp>
    <dsp:sp modelId="{124E3DF0-5A8E-42A1-B3B6-846A6D4629BB}">
      <dsp:nvSpPr>
        <dsp:cNvPr id="0" name=""/>
        <dsp:cNvSpPr/>
      </dsp:nvSpPr>
      <dsp:spPr>
        <a:xfrm>
          <a:off x="4936313" y="634297"/>
          <a:ext cx="268175" cy="313714"/>
        </a:xfrm>
        <a:prstGeom prst="rightArrow">
          <a:avLst>
            <a:gd name="adj1" fmla="val 60000"/>
            <a:gd name="adj2" fmla="val 50000"/>
          </a:avLst>
        </a:prstGeom>
        <a:solidFill>
          <a:schemeClr val="accent2">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77850">
            <a:lnSpc>
              <a:spcPct val="90000"/>
            </a:lnSpc>
            <a:spcBef>
              <a:spcPct val="0"/>
            </a:spcBef>
            <a:spcAft>
              <a:spcPct val="35000"/>
            </a:spcAft>
          </a:pPr>
          <a:endParaRPr lang="fr-FR" sz="1300" kern="1200"/>
        </a:p>
      </dsp:txBody>
      <dsp:txXfrm>
        <a:off x="4936313" y="697040"/>
        <a:ext cx="187723" cy="188228"/>
      </dsp:txXfrm>
    </dsp:sp>
    <dsp:sp modelId="{914AA008-F608-4D41-B647-FDB841763CF3}">
      <dsp:nvSpPr>
        <dsp:cNvPr id="0" name=""/>
        <dsp:cNvSpPr/>
      </dsp:nvSpPr>
      <dsp:spPr>
        <a:xfrm>
          <a:off x="5315807" y="411660"/>
          <a:ext cx="1264979" cy="758987"/>
        </a:xfrm>
        <a:prstGeom prst="roundRect">
          <a:avLst>
            <a:gd name="adj" fmla="val 10000"/>
          </a:avLst>
        </a:prstGeom>
        <a:solidFill>
          <a:schemeClr val="lt1"/>
        </a:solidFill>
        <a:ln w="12700" cap="flat" cmpd="sng" algn="ctr">
          <a:solidFill>
            <a:schemeClr val="accent5"/>
          </a:solidFill>
          <a:prstDash val="solid"/>
          <a:miter lim="800000"/>
        </a:ln>
        <a:effectLst/>
      </dsp:spPr>
      <dsp:style>
        <a:lnRef idx="2">
          <a:schemeClr val="accent5"/>
        </a:lnRef>
        <a:fillRef idx="1">
          <a:schemeClr val="lt1"/>
        </a:fillRef>
        <a:effectRef idx="0">
          <a:schemeClr val="accent5"/>
        </a:effectRef>
        <a:fontRef idx="minor">
          <a:schemeClr val="dk1"/>
        </a:fontRef>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endParaRPr lang="fr-FR" sz="900" kern="1200"/>
        </a:p>
        <a:p>
          <a:pPr marL="57150" lvl="1" indent="-57150" algn="l" defTabSz="400050">
            <a:lnSpc>
              <a:spcPct val="90000"/>
            </a:lnSpc>
            <a:spcBef>
              <a:spcPct val="0"/>
            </a:spcBef>
            <a:spcAft>
              <a:spcPct val="15000"/>
            </a:spcAft>
            <a:buChar char="••"/>
          </a:pPr>
          <a:r>
            <a:rPr lang="fr-FR" sz="900" kern="1200"/>
            <a:t>UserData recalé</a:t>
          </a:r>
        </a:p>
        <a:p>
          <a:pPr marL="57150" lvl="1" indent="-57150" algn="l" defTabSz="400050">
            <a:lnSpc>
              <a:spcPct val="90000"/>
            </a:lnSpc>
            <a:spcBef>
              <a:spcPct val="0"/>
            </a:spcBef>
            <a:spcAft>
              <a:spcPct val="15000"/>
            </a:spcAft>
            <a:buChar char="••"/>
          </a:pPr>
          <a:r>
            <a:rPr lang="fr-FR" sz="900" kern="1200"/>
            <a:t>Logs</a:t>
          </a:r>
        </a:p>
        <a:p>
          <a:pPr marL="57150" lvl="1" indent="-57150" algn="l" defTabSz="400050">
            <a:lnSpc>
              <a:spcPct val="90000"/>
            </a:lnSpc>
            <a:spcBef>
              <a:spcPct val="0"/>
            </a:spcBef>
            <a:spcAft>
              <a:spcPct val="15000"/>
            </a:spcAft>
            <a:buChar char="••"/>
          </a:pPr>
          <a:endParaRPr lang="fr-FR" sz="900" kern="1200"/>
        </a:p>
      </dsp:txBody>
      <dsp:txXfrm>
        <a:off x="5338037" y="433890"/>
        <a:ext cx="1220519" cy="714527"/>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992E5DA41C14DE6820B0B2A476E9A22"/>
        <w:category>
          <w:name w:val="Général"/>
          <w:gallery w:val="placeholder"/>
        </w:category>
        <w:types>
          <w:type w:val="bbPlcHdr"/>
        </w:types>
        <w:behaviors>
          <w:behavior w:val="content"/>
        </w:behaviors>
        <w:guid w:val="{28F9C579-B88E-4264-8615-4A05AD371B0F}"/>
      </w:docPartPr>
      <w:docPartBody>
        <w:p w14:paraId="078F3338" w14:textId="77777777" w:rsidR="006D5BFF" w:rsidRDefault="006D5BFF" w:rsidP="006D5BFF">
          <w:pPr>
            <w:pStyle w:val="4992E5DA41C14DE6820B0B2A476E9A22"/>
          </w:pPr>
          <w:r w:rsidRPr="00953054">
            <w:rPr>
              <w:rStyle w:val="Textedelespacerserv"/>
            </w:rPr>
            <w:t>[Titre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5BFF"/>
    <w:rsid w:val="00063C92"/>
    <w:rsid w:val="001915DE"/>
    <w:rsid w:val="0044406F"/>
    <w:rsid w:val="00630270"/>
    <w:rsid w:val="006D5BFF"/>
    <w:rsid w:val="006E11D5"/>
    <w:rsid w:val="009A1311"/>
    <w:rsid w:val="00D15BB5"/>
    <w:rsid w:val="00D203B3"/>
    <w:rsid w:val="00D36D33"/>
    <w:rsid w:val="00D45533"/>
    <w:rsid w:val="00E9714E"/>
    <w:rsid w:val="00EA760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4:docId w14:val="078F3338"/>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6D5BFF"/>
    <w:rPr>
      <w:color w:val="808080"/>
    </w:rPr>
  </w:style>
  <w:style w:type="paragraph" w:customStyle="1" w:styleId="4992E5DA41C14DE6820B0B2A476E9A22">
    <w:name w:val="4992E5DA41C14DE6820B0B2A476E9A22"/>
    <w:rsid w:val="006D5BFF"/>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6D5BFF"/>
    <w:rPr>
      <w:color w:val="808080"/>
    </w:rPr>
  </w:style>
  <w:style w:type="paragraph" w:customStyle="1" w:styleId="4992E5DA41C14DE6820B0B2A476E9A22">
    <w:name w:val="4992E5DA41C14DE6820B0B2A476E9A22"/>
    <w:rsid w:val="006D5BF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2022-03-25T00:00:00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A04A00E4D299F4E90AE9DFEB21ACE40" ma:contentTypeVersion="2" ma:contentTypeDescription="Crée un document." ma:contentTypeScope="" ma:versionID="c18dcc6d49a99482190857b6a2d502e6">
  <xsd:schema xmlns:xsd="http://www.w3.org/2001/XMLSchema" xmlns:xs="http://www.w3.org/2001/XMLSchema" xmlns:p="http://schemas.microsoft.com/office/2006/metadata/properties" xmlns:ns2="0920460a-52ee-4eb7-8e61-8f5029d6bbb5" targetNamespace="http://schemas.microsoft.com/office/2006/metadata/properties" ma:root="true" ma:fieldsID="8137e56d26ba7942f32101c440f3c8f7" ns2:_="">
    <xsd:import namespace="0920460a-52ee-4eb7-8e61-8f5029d6bbb5"/>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20460a-52ee-4eb7-8e61-8f5029d6bbb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E5D8037-51C5-4B24-B9C6-69B10162B375}">
  <ds:schemaRefs>
    <ds:schemaRef ds:uri="http://schemas.microsoft.com/sharepoint/v3/contenttype/forms"/>
  </ds:schemaRefs>
</ds:datastoreItem>
</file>

<file path=customXml/itemProps3.xml><?xml version="1.0" encoding="utf-8"?>
<ds:datastoreItem xmlns:ds="http://schemas.openxmlformats.org/officeDocument/2006/customXml" ds:itemID="{0C8F7B1A-C866-483F-B9CD-251F14DFE4B1}">
  <ds:schemaRefs>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0920460a-52ee-4eb7-8e61-8f5029d6bbb5"/>
    <ds:schemaRef ds:uri="http://www.w3.org/XML/1998/namespace"/>
  </ds:schemaRefs>
</ds:datastoreItem>
</file>

<file path=customXml/itemProps4.xml><?xml version="1.0" encoding="utf-8"?>
<ds:datastoreItem xmlns:ds="http://schemas.openxmlformats.org/officeDocument/2006/customXml" ds:itemID="{5BF709C7-F4AC-401F-810D-C6CB1C757AD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20460a-52ee-4eb7-8e61-8f5029d6bb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7E3EA41E-F518-4204-8150-89B2D29328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2958</TotalTime>
  <Pages>19</Pages>
  <Words>4615</Words>
  <Characters>25383</Characters>
  <Application>Microsoft Office Word</Application>
  <DocSecurity>0</DocSecurity>
  <Lines>211</Lines>
  <Paragraphs>59</Paragraphs>
  <ScaleCrop>false</ScaleCrop>
  <HeadingPairs>
    <vt:vector size="2" baseType="variant">
      <vt:variant>
        <vt:lpstr>Titre</vt:lpstr>
      </vt:variant>
      <vt:variant>
        <vt:i4>1</vt:i4>
      </vt:variant>
    </vt:vector>
  </HeadingPairs>
  <TitlesOfParts>
    <vt:vector size="1" baseType="lpstr">
      <vt:lpstr>Méthodologie et manuel utilisateur des outils de recalage de géométrie Métier</vt:lpstr>
    </vt:vector>
  </TitlesOfParts>
  <Company>ign</Company>
  <LinksUpToDate>false</LinksUpToDate>
  <CharactersWithSpaces>29939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Méthodologie et manuel utilisateur des outils de recalage de géométrie Métier</dc:title>
  <dc:creator>IGN</dc:creator>
  <cp:keywords>RPCU;recalage</cp:keywords>
  <cp:lastModifiedBy>Olivier Bouiri</cp:lastModifiedBy>
  <cp:revision>59</cp:revision>
  <cp:lastPrinted>2022-07-29T10:52:00Z</cp:lastPrinted>
  <dcterms:created xsi:type="dcterms:W3CDTF">2022-03-23T16:56:00Z</dcterms:created>
  <dcterms:modified xsi:type="dcterms:W3CDTF">2022-07-29T10:55:00Z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0x010100AA04A00E4D299F4E90AE9DFEB21ACE40</vt:lpwstr>
  </property>
</Properties>
</file>